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993F26" w:rsidRPr="0027077D" w14:paraId="112AC42C" w14:textId="77777777" w:rsidTr="7486A186">
        <w:tc>
          <w:tcPr>
            <w:tcW w:w="5954" w:type="dxa"/>
          </w:tcPr>
          <w:p w14:paraId="64D5CF9E" w14:textId="5D9CCCA6" w:rsidR="00993F26" w:rsidRPr="00804C5C" w:rsidRDefault="00993F26">
            <w:pPr>
              <w:snapToGrid w:val="0"/>
              <w:spacing w:before="120" w:after="12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0" w:name="977"/>
            <w:r w:rsidRPr="00804C5C">
              <w:rPr>
                <w:noProof/>
                <w:lang w:val="uk-UA" w:eastAsia="uk-UA"/>
              </w:rPr>
              <w:drawing>
                <wp:anchor distT="0" distB="0" distL="114300" distR="114300" simplePos="0" relativeHeight="251658752" behindDoc="1" locked="0" layoutInCell="1" allowOverlap="1" wp14:anchorId="30B48AC7" wp14:editId="0604B4F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20320</wp:posOffset>
                  </wp:positionV>
                  <wp:extent cx="2032635" cy="556260"/>
                  <wp:effectExtent l="0" t="0" r="5715" b="0"/>
                  <wp:wrapTight wrapText="bothSides">
                    <wp:wrapPolygon edited="0">
                      <wp:start x="0" y="0"/>
                      <wp:lineTo x="0" y="20712"/>
                      <wp:lineTo x="21458" y="20712"/>
                      <wp:lineTo x="21458" y="0"/>
                      <wp:lineTo x="0" y="0"/>
                    </wp:wrapPolygon>
                  </wp:wrapTight>
                  <wp:docPr id="933959338" name="Рисунок 933959338" descr="#Bank34-Brand-2018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#Bank34-Brand-2018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3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</w:tcPr>
          <w:p w14:paraId="798ADFB3" w14:textId="77777777" w:rsidR="00993F26" w:rsidRPr="00804C5C" w:rsidRDefault="475084A5" w:rsidP="7486A186">
            <w:pPr>
              <w:snapToGrid w:val="0"/>
              <w:spacing w:after="0" w:line="240" w:lineRule="auto"/>
              <w:ind w:right="142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04C5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>ЗАТВЕРДЖЕНО</w:t>
            </w:r>
          </w:p>
          <w:p w14:paraId="5FB4C72B" w14:textId="177FBD23" w:rsidR="00993F26" w:rsidRPr="00804C5C" w:rsidRDefault="475084A5" w:rsidP="7486A186">
            <w:pPr>
              <w:spacing w:after="0" w:line="240" w:lineRule="auto"/>
              <w:ind w:righ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Наглядовою </w:t>
            </w:r>
            <w:r w:rsidR="0027077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адою </w:t>
            </w:r>
          </w:p>
          <w:p w14:paraId="3549A140" w14:textId="77777777" w:rsidR="00993F26" w:rsidRPr="00804C5C" w:rsidRDefault="475084A5" w:rsidP="7486A186">
            <w:pPr>
              <w:spacing w:after="0" w:line="240" w:lineRule="auto"/>
              <w:ind w:righ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АТ «БАНК 3/4»</w:t>
            </w:r>
          </w:p>
          <w:p w14:paraId="64BBEBEA" w14:textId="461C9F41" w:rsidR="00993F26" w:rsidRPr="00804C5C" w:rsidRDefault="627E1C55" w:rsidP="7486A186">
            <w:pPr>
              <w:spacing w:after="0" w:line="240" w:lineRule="auto"/>
              <w:ind w:righ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475084A5"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ротокол </w:t>
            </w:r>
            <w:r w:rsidR="00346F9E"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A87B0A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346F9E"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8565DC8" w14:textId="6143240B" w:rsidR="00993F26" w:rsidRPr="00804C5C" w:rsidRDefault="475084A5" w:rsidP="7486A186">
            <w:pPr>
              <w:spacing w:after="0" w:line="240" w:lineRule="auto"/>
              <w:ind w:righ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346F9E"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A87B0A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EA1BE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346F9E"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» </w:t>
            </w:r>
            <w:r w:rsidR="00EA1BE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травня</w:t>
            </w:r>
            <w:r w:rsidR="00346F9E"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CA1445" w:rsidRPr="00CF01AA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6</w:t>
            </w:r>
            <w:r w:rsidR="627E1C55"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04C5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р.</w:t>
            </w:r>
          </w:p>
          <w:p w14:paraId="3B0B17D9" w14:textId="77777777" w:rsidR="00CF01AA" w:rsidRPr="00E04392" w:rsidRDefault="00CF01AA" w:rsidP="00CF01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04392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РОЗГЛЯНУТО</w:t>
            </w:r>
          </w:p>
          <w:p w14:paraId="339EA644" w14:textId="77777777" w:rsidR="00CF01AA" w:rsidRDefault="00CF01AA" w:rsidP="00CF01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Комітетом з питань аудиту Наглядової Ради </w:t>
            </w:r>
          </w:p>
          <w:p w14:paraId="685D4EA6" w14:textId="77777777" w:rsidR="00CF01AA" w:rsidRPr="00593AC1" w:rsidRDefault="00CF01AA" w:rsidP="00CF01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АТ «БАНК 3/4» </w:t>
            </w:r>
          </w:p>
          <w:p w14:paraId="5E9F2F3D" w14:textId="77777777" w:rsidR="00CF01AA" w:rsidRPr="00593AC1" w:rsidRDefault="00CF01AA" w:rsidP="00CF01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  <w:p w14:paraId="1BE41772" w14:textId="77777777" w:rsidR="00CF01AA" w:rsidRDefault="00CF01AA" w:rsidP="00CF01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</w:t>
            </w: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травня</w:t>
            </w: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р.</w:t>
            </w:r>
          </w:p>
          <w:p w14:paraId="4458791A" w14:textId="77777777" w:rsidR="00993F26" w:rsidRPr="00804C5C" w:rsidRDefault="00993F26">
            <w:pPr>
              <w:spacing w:before="120" w:after="120" w:line="240" w:lineRule="auto"/>
              <w:ind w:left="884" w:right="142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7A4F5263" w14:textId="77777777" w:rsidR="0071736C" w:rsidRPr="00804C5C" w:rsidRDefault="0071736C" w:rsidP="0071736C">
      <w:pPr>
        <w:pStyle w:val="a5"/>
        <w:rPr>
          <w:sz w:val="26"/>
        </w:rPr>
      </w:pPr>
    </w:p>
    <w:p w14:paraId="5CC1D0B6" w14:textId="77777777" w:rsidR="0071736C" w:rsidRPr="00804C5C" w:rsidRDefault="0071736C" w:rsidP="0071736C">
      <w:pPr>
        <w:pStyle w:val="a5"/>
        <w:rPr>
          <w:sz w:val="26"/>
        </w:rPr>
      </w:pPr>
    </w:p>
    <w:p w14:paraId="0B9BF354" w14:textId="77777777" w:rsidR="0071736C" w:rsidRPr="00804C5C" w:rsidRDefault="0071736C" w:rsidP="0071736C">
      <w:pPr>
        <w:pStyle w:val="a5"/>
        <w:rPr>
          <w:sz w:val="26"/>
        </w:rPr>
      </w:pPr>
    </w:p>
    <w:p w14:paraId="43C8D2A6" w14:textId="77777777" w:rsidR="0071736C" w:rsidRPr="00804C5C" w:rsidRDefault="0071736C" w:rsidP="0071736C">
      <w:pPr>
        <w:pStyle w:val="a5"/>
        <w:rPr>
          <w:sz w:val="26"/>
        </w:rPr>
      </w:pPr>
    </w:p>
    <w:p w14:paraId="3B0E51A2" w14:textId="77777777" w:rsidR="0071736C" w:rsidRPr="00804C5C" w:rsidRDefault="0071736C" w:rsidP="0071736C">
      <w:pPr>
        <w:pStyle w:val="a5"/>
        <w:rPr>
          <w:sz w:val="26"/>
        </w:rPr>
      </w:pPr>
    </w:p>
    <w:p w14:paraId="79E9AD6E" w14:textId="77777777" w:rsidR="0071736C" w:rsidRPr="00804C5C" w:rsidRDefault="0071736C" w:rsidP="0071736C">
      <w:pPr>
        <w:pStyle w:val="a5"/>
        <w:rPr>
          <w:sz w:val="26"/>
        </w:rPr>
      </w:pPr>
    </w:p>
    <w:p w14:paraId="236634F9" w14:textId="77777777" w:rsidR="0071736C" w:rsidRPr="00804C5C" w:rsidRDefault="0071736C" w:rsidP="0071736C">
      <w:pPr>
        <w:pStyle w:val="a5"/>
        <w:rPr>
          <w:sz w:val="26"/>
        </w:rPr>
      </w:pPr>
    </w:p>
    <w:p w14:paraId="768A154F" w14:textId="77675E6F" w:rsidR="0071736C" w:rsidRPr="00804C5C" w:rsidRDefault="001C4816" w:rsidP="001C4816">
      <w:pPr>
        <w:pStyle w:val="a5"/>
        <w:tabs>
          <w:tab w:val="left" w:pos="7920"/>
        </w:tabs>
        <w:rPr>
          <w:sz w:val="26"/>
        </w:rPr>
      </w:pPr>
      <w:r w:rsidRPr="00804C5C">
        <w:rPr>
          <w:sz w:val="26"/>
        </w:rPr>
        <w:tab/>
      </w:r>
    </w:p>
    <w:p w14:paraId="5152112F" w14:textId="77777777" w:rsidR="0071736C" w:rsidRPr="00804C5C" w:rsidRDefault="0071736C" w:rsidP="0071736C">
      <w:pPr>
        <w:pStyle w:val="a5"/>
        <w:rPr>
          <w:sz w:val="26"/>
        </w:rPr>
      </w:pPr>
    </w:p>
    <w:p w14:paraId="06ED10C6" w14:textId="77777777" w:rsidR="0071736C" w:rsidRPr="00804C5C" w:rsidRDefault="0071736C" w:rsidP="0071736C">
      <w:pPr>
        <w:pStyle w:val="a5"/>
        <w:rPr>
          <w:sz w:val="26"/>
        </w:rPr>
      </w:pPr>
    </w:p>
    <w:p w14:paraId="2A5B45A2" w14:textId="77777777" w:rsidR="0071736C" w:rsidRPr="00804C5C" w:rsidRDefault="0071736C" w:rsidP="0071736C">
      <w:pPr>
        <w:pStyle w:val="a5"/>
        <w:rPr>
          <w:sz w:val="26"/>
        </w:rPr>
      </w:pPr>
    </w:p>
    <w:p w14:paraId="173AD948" w14:textId="77777777" w:rsidR="0071736C" w:rsidRPr="00804C5C" w:rsidRDefault="0071736C" w:rsidP="0071736C">
      <w:pPr>
        <w:pStyle w:val="a5"/>
        <w:rPr>
          <w:sz w:val="26"/>
        </w:rPr>
      </w:pPr>
    </w:p>
    <w:p w14:paraId="5018930E" w14:textId="77777777" w:rsidR="0071736C" w:rsidRPr="00804C5C" w:rsidRDefault="0071736C" w:rsidP="0071736C">
      <w:pPr>
        <w:pStyle w:val="a5"/>
        <w:rPr>
          <w:sz w:val="26"/>
        </w:rPr>
      </w:pPr>
    </w:p>
    <w:p w14:paraId="54D4EE26" w14:textId="2E37A1BB" w:rsidR="0071736C" w:rsidRPr="00804C5C" w:rsidRDefault="0071736C" w:rsidP="00717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804C5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ПОЛОЖЕННЯ </w:t>
      </w:r>
    </w:p>
    <w:p w14:paraId="59CE59EC" w14:textId="2F11B18B" w:rsidR="0071736C" w:rsidRPr="00804C5C" w:rsidRDefault="708D49BF" w:rsidP="00980EC9">
      <w:pPr>
        <w:autoSpaceDE w:val="0"/>
        <w:autoSpaceDN w:val="0"/>
        <w:adjustRightInd w:val="0"/>
        <w:spacing w:after="0" w:line="240" w:lineRule="auto"/>
        <w:ind w:right="1133"/>
        <w:jc w:val="center"/>
        <w:rPr>
          <w:b/>
          <w:bCs/>
          <w:spacing w:val="17"/>
          <w:sz w:val="28"/>
          <w:szCs w:val="28"/>
          <w:lang w:val="uk-UA"/>
        </w:rPr>
      </w:pPr>
      <w:r w:rsidRPr="00804C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КОМІТЕТ З ПИТАНЬ АУДИТУ НАГЛЯДОВОЇ РАДИ </w:t>
      </w:r>
    </w:p>
    <w:p w14:paraId="07CD253C" w14:textId="12479347" w:rsidR="0071736C" w:rsidRPr="00804C5C" w:rsidRDefault="0071736C" w:rsidP="00717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04C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АКЦІОНЕРНОГО ТОВАРИСТВА «БАНК 3/4» </w:t>
      </w:r>
    </w:p>
    <w:p w14:paraId="641A142F" w14:textId="77777777" w:rsidR="0071736C" w:rsidRPr="00804C5C" w:rsidRDefault="0071736C" w:rsidP="00717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785416A" w14:textId="77777777" w:rsidR="0071736C" w:rsidRPr="00804C5C" w:rsidRDefault="0071736C" w:rsidP="0071736C">
      <w:pPr>
        <w:pStyle w:val="a5"/>
        <w:rPr>
          <w:b/>
          <w:sz w:val="32"/>
          <w:szCs w:val="32"/>
        </w:rPr>
      </w:pPr>
    </w:p>
    <w:p w14:paraId="2E2B6064" w14:textId="77777777" w:rsidR="0071736C" w:rsidRPr="00804C5C" w:rsidRDefault="0071736C" w:rsidP="0071736C">
      <w:pPr>
        <w:pStyle w:val="a5"/>
        <w:rPr>
          <w:b/>
          <w:sz w:val="32"/>
          <w:szCs w:val="32"/>
        </w:rPr>
      </w:pPr>
    </w:p>
    <w:p w14:paraId="511DB0D9" w14:textId="77777777" w:rsidR="0071736C" w:rsidRPr="00804C5C" w:rsidRDefault="0071736C" w:rsidP="0071736C">
      <w:pPr>
        <w:pStyle w:val="a5"/>
        <w:rPr>
          <w:b/>
          <w:sz w:val="32"/>
          <w:szCs w:val="32"/>
        </w:rPr>
      </w:pPr>
    </w:p>
    <w:p w14:paraId="7B164A79" w14:textId="77777777" w:rsidR="0071736C" w:rsidRPr="00804C5C" w:rsidRDefault="0071736C" w:rsidP="0071736C">
      <w:pPr>
        <w:pStyle w:val="a5"/>
        <w:rPr>
          <w:b/>
          <w:sz w:val="20"/>
        </w:rPr>
      </w:pPr>
    </w:p>
    <w:p w14:paraId="615A2431" w14:textId="77777777" w:rsidR="0071736C" w:rsidRPr="00804C5C" w:rsidRDefault="0071736C" w:rsidP="0071736C">
      <w:pPr>
        <w:pStyle w:val="a5"/>
        <w:rPr>
          <w:b/>
          <w:sz w:val="20"/>
        </w:rPr>
      </w:pPr>
    </w:p>
    <w:p w14:paraId="5A2B5958" w14:textId="77777777" w:rsidR="0071736C" w:rsidRPr="00804C5C" w:rsidRDefault="0071736C" w:rsidP="0071736C">
      <w:pPr>
        <w:pStyle w:val="a5"/>
        <w:rPr>
          <w:b/>
          <w:sz w:val="20"/>
        </w:rPr>
      </w:pPr>
    </w:p>
    <w:p w14:paraId="4C0F743D" w14:textId="77777777" w:rsidR="0071736C" w:rsidRPr="00804C5C" w:rsidRDefault="0071736C" w:rsidP="0071736C">
      <w:pPr>
        <w:pStyle w:val="a5"/>
        <w:rPr>
          <w:b/>
          <w:sz w:val="20"/>
        </w:rPr>
      </w:pPr>
    </w:p>
    <w:p w14:paraId="07EB17E3" w14:textId="77777777" w:rsidR="0071736C" w:rsidRPr="00804C5C" w:rsidRDefault="0071736C" w:rsidP="0071736C">
      <w:pPr>
        <w:pStyle w:val="a5"/>
        <w:rPr>
          <w:b/>
          <w:sz w:val="20"/>
        </w:rPr>
      </w:pPr>
    </w:p>
    <w:p w14:paraId="61001D21" w14:textId="77777777" w:rsidR="0071736C" w:rsidRPr="00804C5C" w:rsidRDefault="0071736C" w:rsidP="0071736C">
      <w:pPr>
        <w:pStyle w:val="a5"/>
        <w:rPr>
          <w:b/>
          <w:sz w:val="20"/>
        </w:rPr>
      </w:pPr>
    </w:p>
    <w:p w14:paraId="5C6A67A2" w14:textId="77777777" w:rsidR="0071736C" w:rsidRPr="00804C5C" w:rsidRDefault="0071736C" w:rsidP="0071736C">
      <w:pPr>
        <w:pStyle w:val="a5"/>
        <w:rPr>
          <w:b/>
          <w:sz w:val="20"/>
        </w:rPr>
      </w:pPr>
    </w:p>
    <w:p w14:paraId="4D1526A2" w14:textId="270B39AD" w:rsidR="0071736C" w:rsidRPr="00804C5C" w:rsidRDefault="0071736C" w:rsidP="7486A186">
      <w:pPr>
        <w:pStyle w:val="a5"/>
        <w:rPr>
          <w:b/>
          <w:bCs/>
          <w:sz w:val="20"/>
          <w:szCs w:val="20"/>
        </w:rPr>
      </w:pPr>
    </w:p>
    <w:p w14:paraId="3F780578" w14:textId="77777777" w:rsidR="0071736C" w:rsidRPr="00804C5C" w:rsidRDefault="0071736C" w:rsidP="0071736C">
      <w:pPr>
        <w:pStyle w:val="a5"/>
        <w:rPr>
          <w:b/>
          <w:sz w:val="20"/>
        </w:rPr>
      </w:pPr>
    </w:p>
    <w:p w14:paraId="34E4619C" w14:textId="77777777" w:rsidR="0071736C" w:rsidRPr="00804C5C" w:rsidRDefault="0071736C" w:rsidP="0071736C">
      <w:pPr>
        <w:pStyle w:val="a5"/>
        <w:rPr>
          <w:b/>
          <w:sz w:val="20"/>
        </w:rPr>
      </w:pPr>
    </w:p>
    <w:p w14:paraId="19844650" w14:textId="77777777" w:rsidR="0071736C" w:rsidRPr="00804C5C" w:rsidRDefault="0071736C" w:rsidP="0071736C">
      <w:pPr>
        <w:pStyle w:val="a5"/>
        <w:jc w:val="center"/>
        <w:rPr>
          <w:b/>
          <w:bCs/>
        </w:rPr>
      </w:pPr>
    </w:p>
    <w:p w14:paraId="028A176D" w14:textId="77777777" w:rsidR="0071736C" w:rsidRPr="00804C5C" w:rsidRDefault="0071736C" w:rsidP="0071736C">
      <w:pPr>
        <w:pStyle w:val="a5"/>
        <w:jc w:val="center"/>
        <w:rPr>
          <w:b/>
          <w:bCs/>
        </w:rPr>
      </w:pPr>
    </w:p>
    <w:p w14:paraId="06B15218" w14:textId="77777777" w:rsidR="0071736C" w:rsidRPr="00804C5C" w:rsidRDefault="0071736C" w:rsidP="0071736C">
      <w:pPr>
        <w:pStyle w:val="a5"/>
        <w:jc w:val="center"/>
        <w:rPr>
          <w:b/>
          <w:bCs/>
        </w:rPr>
      </w:pPr>
    </w:p>
    <w:p w14:paraId="6F59D2F7" w14:textId="742A8B0D" w:rsidR="00A70D59" w:rsidRPr="00804C5C" w:rsidRDefault="00A70D59" w:rsidP="00496E77">
      <w:pPr>
        <w:pStyle w:val="a5"/>
        <w:jc w:val="center"/>
        <w:rPr>
          <w:b/>
          <w:bCs/>
        </w:rPr>
      </w:pPr>
    </w:p>
    <w:p w14:paraId="51F6773F" w14:textId="77777777" w:rsidR="00A70D59" w:rsidRPr="00804C5C" w:rsidRDefault="00A70D59" w:rsidP="0071736C">
      <w:pPr>
        <w:pStyle w:val="a5"/>
        <w:jc w:val="center"/>
        <w:rPr>
          <w:b/>
          <w:bCs/>
        </w:rPr>
      </w:pPr>
    </w:p>
    <w:p w14:paraId="779D70B5" w14:textId="2D323F0E" w:rsidR="00F064E4" w:rsidRPr="00804C5C" w:rsidRDefault="00F064E4" w:rsidP="0071736C">
      <w:pPr>
        <w:pStyle w:val="a5"/>
        <w:jc w:val="center"/>
        <w:rPr>
          <w:b/>
          <w:bCs/>
        </w:rPr>
      </w:pPr>
    </w:p>
    <w:p w14:paraId="2F2BC66F" w14:textId="72C610CD" w:rsidR="5A83F1FC" w:rsidRPr="00804C5C" w:rsidRDefault="5A83F1FC" w:rsidP="5A83F1FC">
      <w:pPr>
        <w:pStyle w:val="a5"/>
        <w:jc w:val="center"/>
        <w:rPr>
          <w:b/>
          <w:bCs/>
        </w:rPr>
      </w:pPr>
    </w:p>
    <w:p w14:paraId="79D2AB60" w14:textId="77777777" w:rsidR="00496E77" w:rsidRPr="00804C5C" w:rsidRDefault="00496E77" w:rsidP="5A83F1FC">
      <w:pPr>
        <w:pStyle w:val="a5"/>
        <w:jc w:val="center"/>
        <w:rPr>
          <w:b/>
          <w:bCs/>
        </w:rPr>
      </w:pPr>
    </w:p>
    <w:p w14:paraId="49DA59BD" w14:textId="77777777" w:rsidR="00496E77" w:rsidRPr="00804C5C" w:rsidRDefault="00496E77" w:rsidP="5A83F1FC">
      <w:pPr>
        <w:pStyle w:val="a5"/>
        <w:jc w:val="center"/>
        <w:rPr>
          <w:b/>
          <w:bCs/>
        </w:rPr>
      </w:pPr>
    </w:p>
    <w:p w14:paraId="2B0A10F6" w14:textId="77777777" w:rsidR="00496E77" w:rsidRPr="00804C5C" w:rsidRDefault="00496E77" w:rsidP="5A83F1FC">
      <w:pPr>
        <w:pStyle w:val="a5"/>
        <w:jc w:val="center"/>
        <w:rPr>
          <w:b/>
          <w:bCs/>
        </w:rPr>
      </w:pPr>
    </w:p>
    <w:p w14:paraId="02B4D415" w14:textId="77777777" w:rsidR="00496E77" w:rsidRPr="00804C5C" w:rsidRDefault="00496E77" w:rsidP="5A83F1FC">
      <w:pPr>
        <w:pStyle w:val="a5"/>
        <w:jc w:val="center"/>
        <w:rPr>
          <w:b/>
          <w:bCs/>
        </w:rPr>
      </w:pPr>
    </w:p>
    <w:p w14:paraId="292A0663" w14:textId="2ACAC7FC" w:rsidR="00A0548F" w:rsidRPr="00A1270B" w:rsidRDefault="708D49BF" w:rsidP="7486A186">
      <w:pPr>
        <w:pStyle w:val="a5"/>
        <w:jc w:val="center"/>
        <w:rPr>
          <w:b/>
          <w:bCs/>
          <w:sz w:val="28"/>
          <w:szCs w:val="28"/>
          <w:lang w:val="ru-RU"/>
        </w:rPr>
      </w:pPr>
      <w:r w:rsidRPr="00804C5C">
        <w:rPr>
          <w:b/>
          <w:bCs/>
          <w:sz w:val="28"/>
          <w:szCs w:val="28"/>
        </w:rPr>
        <w:t>Київ</w:t>
      </w:r>
      <w:r w:rsidR="50F8FD6C" w:rsidRPr="00804C5C">
        <w:rPr>
          <w:b/>
          <w:bCs/>
          <w:sz w:val="28"/>
          <w:szCs w:val="28"/>
        </w:rPr>
        <w:t xml:space="preserve"> </w:t>
      </w:r>
      <w:r w:rsidRPr="00804C5C">
        <w:rPr>
          <w:b/>
          <w:bCs/>
          <w:sz w:val="28"/>
          <w:szCs w:val="28"/>
        </w:rPr>
        <w:t>202</w:t>
      </w:r>
      <w:r w:rsidR="00CA1445" w:rsidRPr="00A1270B">
        <w:rPr>
          <w:b/>
          <w:bCs/>
          <w:sz w:val="28"/>
          <w:szCs w:val="28"/>
          <w:lang w:val="ru-RU"/>
        </w:rPr>
        <w:t>6</w:t>
      </w:r>
    </w:p>
    <w:p w14:paraId="6216FFB7" w14:textId="77777777" w:rsidR="00A0548F" w:rsidRPr="00804C5C" w:rsidRDefault="00A0548F" w:rsidP="00A0548F">
      <w:pPr>
        <w:rPr>
          <w:lang w:val="uk-UA"/>
        </w:rPr>
      </w:pPr>
    </w:p>
    <w:p w14:paraId="2A1B3423" w14:textId="77777777" w:rsidR="00A0548F" w:rsidRPr="00804C5C" w:rsidRDefault="00A0548F" w:rsidP="00A0548F">
      <w:pPr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val="uk-UA" w:eastAsia="ru-RU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d w:val="2109069632"/>
        <w:docPartObj>
          <w:docPartGallery w:val="Table of Contents"/>
          <w:docPartUnique/>
        </w:docPartObj>
      </w:sdtPr>
      <w:sdtEndPr/>
      <w:sdtContent>
        <w:p w14:paraId="15FD2D4D" w14:textId="77777777" w:rsidR="00A0548F" w:rsidRPr="00804C5C" w:rsidRDefault="00A0548F" w:rsidP="00A0548F">
          <w:pPr>
            <w:keepNext/>
            <w:spacing w:before="240" w:after="6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32"/>
              <w:sz w:val="28"/>
              <w:szCs w:val="28"/>
              <w:lang w:val="uk-UA" w:eastAsia="ru-RU"/>
            </w:rPr>
          </w:pPr>
          <w:r w:rsidRPr="00804C5C">
            <w:rPr>
              <w:rFonts w:ascii="Times New Roman" w:eastAsia="Times New Roman" w:hAnsi="Times New Roman" w:cs="Times New Roman"/>
              <w:b/>
              <w:bCs/>
              <w:kern w:val="32"/>
              <w:sz w:val="28"/>
              <w:szCs w:val="28"/>
              <w:lang w:val="uk-UA" w:eastAsia="ru-RU"/>
            </w:rPr>
            <w:t>Зміст:</w:t>
          </w:r>
        </w:p>
        <w:p w14:paraId="118193CD" w14:textId="7F02718F" w:rsidR="000F022D" w:rsidRDefault="00A0548F">
          <w:pPr>
            <w:pStyle w:val="24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r w:rsidRPr="00804C5C">
            <w:rPr>
              <w:rFonts w:eastAsia="Times New Roman"/>
              <w:b/>
              <w:bCs/>
              <w:lang w:val="uk-UA" w:eastAsia="ru-RU"/>
            </w:rPr>
            <w:fldChar w:fldCharType="begin"/>
          </w:r>
          <w:r w:rsidRPr="00804C5C">
            <w:rPr>
              <w:rFonts w:eastAsia="Times New Roman"/>
              <w:b/>
              <w:bCs/>
              <w:lang w:val="uk-UA" w:eastAsia="ru-RU"/>
            </w:rPr>
            <w:instrText xml:space="preserve"> TOC \o "1-3" \h \z \u </w:instrText>
          </w:r>
          <w:r w:rsidRPr="00804C5C">
            <w:rPr>
              <w:rFonts w:eastAsia="Times New Roman"/>
              <w:b/>
              <w:bCs/>
              <w:lang w:val="uk-UA" w:eastAsia="ru-RU"/>
            </w:rPr>
            <w:fldChar w:fldCharType="separate"/>
          </w:r>
          <w:hyperlink w:anchor="_Toc231465975" w:history="1">
            <w:r w:rsidR="000F022D" w:rsidRPr="003B2C79">
              <w:rPr>
                <w:rStyle w:val="af2"/>
                <w:noProof/>
                <w:lang w:val="uk-UA"/>
              </w:rPr>
              <w:t>1.ЗАГАЛЬНІ ПОЛОЖЕННЯ</w:t>
            </w:r>
            <w:r w:rsidR="000F022D">
              <w:rPr>
                <w:noProof/>
                <w:webHidden/>
              </w:rPr>
              <w:tab/>
            </w:r>
            <w:r w:rsidR="000F022D">
              <w:rPr>
                <w:noProof/>
                <w:webHidden/>
              </w:rPr>
              <w:fldChar w:fldCharType="begin"/>
            </w:r>
            <w:r w:rsidR="000F022D">
              <w:rPr>
                <w:noProof/>
                <w:webHidden/>
              </w:rPr>
              <w:instrText xml:space="preserve"> PAGEREF _Toc231465975 \h </w:instrText>
            </w:r>
            <w:r w:rsidR="000F022D">
              <w:rPr>
                <w:noProof/>
                <w:webHidden/>
              </w:rPr>
            </w:r>
            <w:r w:rsidR="000F022D">
              <w:rPr>
                <w:noProof/>
                <w:webHidden/>
              </w:rPr>
              <w:fldChar w:fldCharType="separate"/>
            </w:r>
            <w:r w:rsidR="000F022D">
              <w:rPr>
                <w:noProof/>
                <w:webHidden/>
              </w:rPr>
              <w:t>3</w:t>
            </w:r>
            <w:r w:rsidR="000F022D">
              <w:rPr>
                <w:noProof/>
                <w:webHidden/>
              </w:rPr>
              <w:fldChar w:fldCharType="end"/>
            </w:r>
          </w:hyperlink>
        </w:p>
        <w:p w14:paraId="330FC9E2" w14:textId="6809BB4B" w:rsidR="000F022D" w:rsidRDefault="000F022D">
          <w:pPr>
            <w:pStyle w:val="24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31465976" w:history="1">
            <w:r w:rsidRPr="003B2C79">
              <w:rPr>
                <w:rStyle w:val="af2"/>
                <w:noProof/>
                <w:lang w:val="uk-UA"/>
              </w:rPr>
              <w:t>2. ПОРЯДОК ФОРМУВАННЯ АУДИТОРСЬКОГО КОМІТЕТУ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_Toc231465976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0B598" w14:textId="6FD82782" w:rsidR="000F022D" w:rsidRDefault="000F022D">
          <w:pPr>
            <w:pStyle w:val="24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31465977" w:history="1">
            <w:r w:rsidRPr="003B2C79">
              <w:rPr>
                <w:rStyle w:val="af2"/>
                <w:noProof/>
                <w:lang w:val="uk-UA"/>
              </w:rPr>
              <w:t>3. ФУНКЦІЇ ТА ПОВНОВАЖЕННЯ АУДИТОРСЬКОГО КОМІТЕТУ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_Toc231465977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387E6" w14:textId="4318A4E3" w:rsidR="000F022D" w:rsidRDefault="000F022D">
          <w:pPr>
            <w:pStyle w:val="24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31465978" w:history="1">
            <w:r w:rsidRPr="003B2C79">
              <w:rPr>
                <w:rStyle w:val="af2"/>
                <w:noProof/>
                <w:lang w:val="uk-UA"/>
              </w:rPr>
              <w:t>4. ПРАВА ТА ОБОВ’ЯЗКИ  ГОЛОВИ АУДИТОРСЬКОГО КОМІТЕТУ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_Toc231465978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149CF" w14:textId="2CF87B11" w:rsidR="000F022D" w:rsidRDefault="000F022D">
          <w:pPr>
            <w:pStyle w:val="24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31465979" w:history="1">
            <w:r w:rsidRPr="003B2C79">
              <w:rPr>
                <w:rStyle w:val="af2"/>
                <w:noProof/>
                <w:lang w:val="uk-UA"/>
              </w:rPr>
              <w:t>5. ПРАВА ТА ОБОВ’ЯЗКИ ЧЛЕНІВ АУДИТОРСЬКОГО КОМІТЕТУ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_Toc231465979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98070" w14:textId="3F3571B0" w:rsidR="000F022D" w:rsidRDefault="000F022D">
          <w:pPr>
            <w:pStyle w:val="24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31465980" w:history="1">
            <w:r w:rsidRPr="003B2C79">
              <w:rPr>
                <w:rStyle w:val="af2"/>
                <w:noProof/>
                <w:lang w:val="uk-UA"/>
              </w:rPr>
              <w:t>6. ОРГАНІЗАЦІЯ РОБОТИ АУДИТОРСЬКОГО КОМІТЕТУ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_Toc231465980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1144B" w14:textId="2D014BF6" w:rsidR="000F022D" w:rsidRDefault="000F022D">
          <w:pPr>
            <w:pStyle w:val="24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31465981" w:history="1">
            <w:r w:rsidRPr="003B2C79">
              <w:rPr>
                <w:rStyle w:val="af2"/>
                <w:noProof/>
                <w:lang w:val="uk-UA"/>
              </w:rPr>
              <w:t>7. ВІДПОВІДАЛЬНІСТЬ ТА ЗВІТНІСТЬ АУДИТОРСЬКОМУ КОМІТЕТУ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_Toc231465981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43F4A" w14:textId="1A472B1F" w:rsidR="000F022D" w:rsidRDefault="000F022D">
          <w:pPr>
            <w:pStyle w:val="24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31465982" w:history="1">
            <w:r w:rsidRPr="003B2C79">
              <w:rPr>
                <w:rStyle w:val="af2"/>
                <w:noProof/>
                <w:lang w:val="uk-UA"/>
              </w:rPr>
              <w:t>8. КОНФЛІКТ ІНТЕРЕСІВ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_Toc231465982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CBCA5" w14:textId="44E9820C" w:rsidR="000F022D" w:rsidRDefault="000F022D">
          <w:pPr>
            <w:pStyle w:val="24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31465983" w:history="1">
            <w:r w:rsidRPr="003B2C79">
              <w:rPr>
                <w:rStyle w:val="af2"/>
                <w:noProof/>
                <w:lang w:val="uk-UA"/>
              </w:rPr>
              <w:t>9. ПОРЯДОК ВЗАЄМОДІЇ АУДИТОРСЬКОГО КОМІТЕТУ З ОРГАНАМИ УПРАВЛІННЯ БАНКУ ТА ЗОВНІШНІМ АУДИТОМ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_Toc231465983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DD9B7" w14:textId="1BC32609" w:rsidR="000F022D" w:rsidRDefault="000F022D">
          <w:pPr>
            <w:pStyle w:val="24"/>
            <w:rPr>
              <w:rFonts w:eastAsiaTheme="minorEastAsia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31465984" w:history="1">
            <w:r w:rsidRPr="003B2C79">
              <w:rPr>
                <w:rStyle w:val="af2"/>
                <w:noProof/>
                <w:lang w:val="uk-UA"/>
              </w:rPr>
              <w:t>9. ЗАКЛЮЧНІ ПОЛОЖЕННЯ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_Toc231465984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A7443" w14:textId="70E5F7CD" w:rsidR="00A0548F" w:rsidRPr="00804C5C" w:rsidRDefault="00A0548F" w:rsidP="00A0548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</w:pPr>
          <w:r w:rsidRPr="00804C5C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uk-UA" w:eastAsia="ru-RU"/>
            </w:rPr>
            <w:fldChar w:fldCharType="end"/>
          </w:r>
        </w:p>
        <w:p w14:paraId="252AF06E" w14:textId="77777777" w:rsidR="00A0548F" w:rsidRPr="00804C5C" w:rsidRDefault="00857E18" w:rsidP="00A0548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uk-UA" w:eastAsia="ru-RU"/>
            </w:rPr>
          </w:pPr>
        </w:p>
      </w:sdtContent>
    </w:sdt>
    <w:p w14:paraId="7B566760" w14:textId="77777777" w:rsidR="00A0548F" w:rsidRPr="00804C5C" w:rsidRDefault="00A0548F" w:rsidP="00A0548F">
      <w:pPr>
        <w:widowControl w:val="0"/>
        <w:tabs>
          <w:tab w:val="left" w:pos="912"/>
        </w:tabs>
        <w:spacing w:after="0" w:line="319" w:lineRule="exact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C8CFA7" w14:textId="77777777" w:rsidR="00A0548F" w:rsidRPr="00804C5C" w:rsidRDefault="00A0548F" w:rsidP="00A0548F">
      <w:pPr>
        <w:widowControl w:val="0"/>
        <w:tabs>
          <w:tab w:val="left" w:pos="912"/>
        </w:tabs>
        <w:spacing w:after="0" w:line="319" w:lineRule="exact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34476E4" w14:textId="77777777" w:rsidR="00A0548F" w:rsidRPr="00804C5C" w:rsidRDefault="00A0548F" w:rsidP="00A0548F">
      <w:pPr>
        <w:rPr>
          <w:lang w:val="uk-UA"/>
        </w:rPr>
      </w:pPr>
    </w:p>
    <w:p w14:paraId="4BEB0935" w14:textId="77777777" w:rsidR="00A0548F" w:rsidRPr="00804C5C" w:rsidRDefault="00A0548F">
      <w:pPr>
        <w:pStyle w:val="a5"/>
        <w:jc w:val="center"/>
        <w:rPr>
          <w:b/>
          <w:bCs/>
        </w:rPr>
      </w:pPr>
    </w:p>
    <w:p w14:paraId="5F0384FE" w14:textId="77777777" w:rsidR="00A0548F" w:rsidRPr="00804C5C" w:rsidRDefault="00A0548F">
      <w:pPr>
        <w:pStyle w:val="a5"/>
        <w:jc w:val="center"/>
        <w:rPr>
          <w:b/>
          <w:bCs/>
        </w:rPr>
      </w:pPr>
    </w:p>
    <w:p w14:paraId="3E179B71" w14:textId="2AB31E09" w:rsidR="00A0548F" w:rsidRPr="00804C5C" w:rsidRDefault="00A0548F" w:rsidP="00A0548F">
      <w:pPr>
        <w:pStyle w:val="a5"/>
        <w:tabs>
          <w:tab w:val="left" w:pos="5565"/>
        </w:tabs>
        <w:rPr>
          <w:b/>
          <w:bCs/>
        </w:rPr>
      </w:pPr>
      <w:r w:rsidRPr="00804C5C">
        <w:rPr>
          <w:b/>
          <w:bCs/>
        </w:rPr>
        <w:tab/>
      </w:r>
    </w:p>
    <w:p w14:paraId="3304F238" w14:textId="00363134" w:rsidR="00681BE7" w:rsidRPr="00804C5C" w:rsidRDefault="00681BE7" w:rsidP="00980EC9">
      <w:pPr>
        <w:pStyle w:val="a5"/>
        <w:ind w:right="1133"/>
        <w:jc w:val="center"/>
        <w:rPr>
          <w:b/>
          <w:bCs/>
        </w:rPr>
      </w:pPr>
      <w:r w:rsidRPr="00804C5C">
        <w:br w:type="page"/>
      </w:r>
    </w:p>
    <w:p w14:paraId="32D5316F" w14:textId="183C8E1C" w:rsidR="0071736C" w:rsidRPr="00804C5C" w:rsidRDefault="6B18CB4D" w:rsidP="00E04678">
      <w:pPr>
        <w:pStyle w:val="2"/>
        <w:tabs>
          <w:tab w:val="right" w:pos="10206"/>
        </w:tabs>
        <w:jc w:val="center"/>
        <w:rPr>
          <w:sz w:val="28"/>
          <w:szCs w:val="28"/>
          <w:lang w:val="uk-UA"/>
        </w:rPr>
      </w:pPr>
      <w:bookmarkStart w:id="1" w:name="_Toc231465975"/>
      <w:r w:rsidRPr="00804C5C">
        <w:rPr>
          <w:sz w:val="28"/>
          <w:szCs w:val="28"/>
          <w:lang w:val="uk-UA"/>
        </w:rPr>
        <w:lastRenderedPageBreak/>
        <w:t>1.</w:t>
      </w:r>
      <w:r w:rsidR="708D49BF" w:rsidRPr="00804C5C">
        <w:rPr>
          <w:sz w:val="28"/>
          <w:szCs w:val="28"/>
          <w:lang w:val="uk-UA"/>
        </w:rPr>
        <w:t>ЗАГАЛЬНІ ПОЛОЖЕННЯ</w:t>
      </w:r>
      <w:bookmarkEnd w:id="1"/>
    </w:p>
    <w:p w14:paraId="71A5DCC7" w14:textId="62653E45" w:rsidR="0071736C" w:rsidRPr="000F022D" w:rsidRDefault="708D49BF" w:rsidP="00496E77">
      <w:pPr>
        <w:pStyle w:val="a3"/>
        <w:numPr>
          <w:ilvl w:val="0"/>
          <w:numId w:val="11"/>
        </w:numPr>
        <w:tabs>
          <w:tab w:val="left" w:pos="851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Положення про Комітет з питань аудиту Наглядової ради </w:t>
      </w:r>
      <w:r w:rsidR="6B18CB4D" w:rsidRPr="000F022D">
        <w:rPr>
          <w:sz w:val="28"/>
          <w:szCs w:val="28"/>
          <w:lang w:eastAsia="ru-RU"/>
        </w:rPr>
        <w:t xml:space="preserve">АКЦІОНЕРНОГО ТОВАРИСТВА </w:t>
      </w:r>
      <w:r w:rsidRPr="000F022D">
        <w:rPr>
          <w:sz w:val="28"/>
          <w:szCs w:val="28"/>
          <w:lang w:eastAsia="ru-RU"/>
        </w:rPr>
        <w:t xml:space="preserve"> «БАНК </w:t>
      </w:r>
      <w:r w:rsidR="00B54034" w:rsidRPr="000F022D">
        <w:rPr>
          <w:sz w:val="28"/>
          <w:szCs w:val="28"/>
          <w:lang w:eastAsia="ru-RU"/>
        </w:rPr>
        <w:t>3/4</w:t>
      </w:r>
      <w:r w:rsidR="00E740C3" w:rsidRPr="000F022D">
        <w:rPr>
          <w:sz w:val="28"/>
          <w:szCs w:val="28"/>
          <w:lang w:eastAsia="ru-RU"/>
        </w:rPr>
        <w:t>»</w:t>
      </w:r>
      <w:r w:rsidRPr="000F022D">
        <w:rPr>
          <w:sz w:val="28"/>
          <w:szCs w:val="28"/>
          <w:lang w:eastAsia="ru-RU"/>
        </w:rPr>
        <w:t xml:space="preserve"> (далі – Положення) </w:t>
      </w:r>
      <w:r w:rsidR="5F83608D" w:rsidRPr="000F022D">
        <w:rPr>
          <w:sz w:val="28"/>
          <w:szCs w:val="28"/>
          <w:lang w:eastAsia="ru-RU"/>
        </w:rPr>
        <w:t xml:space="preserve">є внутрішнім нормативним документом АКЦІОНЕРНОГО ТОВАРИСТВА «БАНК 3/4» (далі - Банк), яке </w:t>
      </w:r>
      <w:r w:rsidRPr="000F022D">
        <w:rPr>
          <w:sz w:val="28"/>
          <w:szCs w:val="28"/>
          <w:lang w:eastAsia="ru-RU"/>
        </w:rPr>
        <w:t xml:space="preserve">визначає статус та регламентує діяльність Комітету з питань аудиту Наглядової ради АТ «БАНК </w:t>
      </w:r>
      <w:r w:rsidR="475084A5" w:rsidRPr="000F022D">
        <w:rPr>
          <w:sz w:val="28"/>
          <w:szCs w:val="28"/>
          <w:lang w:eastAsia="ru-RU"/>
        </w:rPr>
        <w:t>3/4</w:t>
      </w:r>
      <w:r w:rsidRPr="000F022D">
        <w:rPr>
          <w:sz w:val="28"/>
          <w:szCs w:val="28"/>
          <w:lang w:eastAsia="ru-RU"/>
        </w:rPr>
        <w:t xml:space="preserve">» (далі – </w:t>
      </w:r>
      <w:r w:rsidR="00605154" w:rsidRPr="000F022D">
        <w:rPr>
          <w:sz w:val="28"/>
          <w:szCs w:val="28"/>
          <w:lang w:eastAsia="ru-RU"/>
        </w:rPr>
        <w:t>Аудиторський к</w:t>
      </w:r>
      <w:r w:rsidRPr="000F022D">
        <w:rPr>
          <w:sz w:val="28"/>
          <w:szCs w:val="28"/>
          <w:lang w:eastAsia="ru-RU"/>
        </w:rPr>
        <w:t xml:space="preserve">омітет, </w:t>
      </w:r>
      <w:r w:rsidR="6B18CB4D" w:rsidRPr="000F022D">
        <w:rPr>
          <w:sz w:val="28"/>
          <w:szCs w:val="28"/>
          <w:lang w:eastAsia="ru-RU"/>
        </w:rPr>
        <w:t>Рада Банку</w:t>
      </w:r>
      <w:r w:rsidRPr="000F022D">
        <w:rPr>
          <w:sz w:val="28"/>
          <w:szCs w:val="28"/>
          <w:lang w:eastAsia="ru-RU"/>
        </w:rPr>
        <w:t xml:space="preserve"> та Банк відповідно), мету </w:t>
      </w:r>
      <w:r w:rsidR="5018D9EC" w:rsidRPr="000F022D">
        <w:rPr>
          <w:sz w:val="28"/>
          <w:szCs w:val="28"/>
          <w:lang w:eastAsia="ru-RU"/>
        </w:rPr>
        <w:t xml:space="preserve">та порядок </w:t>
      </w:r>
      <w:r w:rsidRPr="000F022D">
        <w:rPr>
          <w:sz w:val="28"/>
          <w:szCs w:val="28"/>
          <w:lang w:eastAsia="ru-RU"/>
        </w:rPr>
        <w:t>створення</w:t>
      </w:r>
      <w:r w:rsidR="7DDFAC32" w:rsidRPr="000F022D">
        <w:rPr>
          <w:sz w:val="28"/>
          <w:szCs w:val="28"/>
          <w:lang w:eastAsia="ru-RU"/>
        </w:rPr>
        <w:t>, його</w:t>
      </w:r>
      <w:r w:rsidRPr="000F022D">
        <w:rPr>
          <w:sz w:val="28"/>
          <w:szCs w:val="28"/>
          <w:lang w:eastAsia="ru-RU"/>
        </w:rPr>
        <w:t xml:space="preserve"> склад, функції, повноваження, організацію роботи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омітету, </w:t>
      </w:r>
      <w:r w:rsidR="6B18CB4D" w:rsidRPr="000F022D">
        <w:rPr>
          <w:sz w:val="28"/>
          <w:szCs w:val="28"/>
          <w:lang w:eastAsia="ru-RU"/>
        </w:rPr>
        <w:t xml:space="preserve">права й </w:t>
      </w:r>
      <w:r w:rsidRPr="000F022D">
        <w:rPr>
          <w:sz w:val="28"/>
          <w:szCs w:val="28"/>
          <w:lang w:eastAsia="ru-RU"/>
        </w:rPr>
        <w:t>обов’язки</w:t>
      </w:r>
      <w:r w:rsidR="6B18CB4D" w:rsidRPr="000F022D">
        <w:rPr>
          <w:sz w:val="28"/>
          <w:szCs w:val="28"/>
          <w:lang w:eastAsia="ru-RU"/>
        </w:rPr>
        <w:t>,</w:t>
      </w:r>
      <w:r w:rsidRPr="000F022D">
        <w:rPr>
          <w:sz w:val="28"/>
          <w:szCs w:val="28"/>
          <w:lang w:eastAsia="ru-RU"/>
        </w:rPr>
        <w:t xml:space="preserve"> відповідальність членів та Голови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омітету, порядок взаємодії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 з </w:t>
      </w:r>
      <w:r w:rsidR="00DC11F1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>адою</w:t>
      </w:r>
      <w:r w:rsidR="7DDFAC32" w:rsidRPr="000F022D">
        <w:rPr>
          <w:sz w:val="28"/>
          <w:szCs w:val="28"/>
          <w:lang w:eastAsia="ru-RU"/>
        </w:rPr>
        <w:t xml:space="preserve"> </w:t>
      </w:r>
      <w:r w:rsidR="00417394" w:rsidRPr="000F022D">
        <w:rPr>
          <w:sz w:val="28"/>
          <w:szCs w:val="28"/>
          <w:lang w:eastAsia="ru-RU"/>
        </w:rPr>
        <w:t xml:space="preserve">Банку </w:t>
      </w:r>
      <w:r w:rsidRPr="000F022D">
        <w:rPr>
          <w:sz w:val="28"/>
          <w:szCs w:val="28"/>
          <w:lang w:eastAsia="ru-RU"/>
        </w:rPr>
        <w:t xml:space="preserve">тощо. </w:t>
      </w:r>
    </w:p>
    <w:p w14:paraId="3256ADD8" w14:textId="7247E0DF" w:rsidR="00DC52A0" w:rsidRPr="000F022D" w:rsidRDefault="0071736C" w:rsidP="00496E77">
      <w:pPr>
        <w:pStyle w:val="a3"/>
        <w:numPr>
          <w:ilvl w:val="0"/>
          <w:numId w:val="11"/>
        </w:numPr>
        <w:tabs>
          <w:tab w:val="left" w:pos="851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Положення розроблено у відповідності до вимог чинного законодавства України</w:t>
      </w:r>
      <w:r w:rsidR="00DC11F1" w:rsidRPr="000F022D">
        <w:rPr>
          <w:sz w:val="28"/>
          <w:szCs w:val="28"/>
          <w:lang w:eastAsia="ru-RU"/>
        </w:rPr>
        <w:t xml:space="preserve"> та внутрішніх документів Банку</w:t>
      </w:r>
      <w:r w:rsidRPr="000F022D">
        <w:rPr>
          <w:sz w:val="28"/>
          <w:szCs w:val="28"/>
          <w:lang w:eastAsia="ru-RU"/>
        </w:rPr>
        <w:t>, зокрема</w:t>
      </w:r>
      <w:r w:rsidR="00DC52A0" w:rsidRPr="000F022D">
        <w:rPr>
          <w:sz w:val="28"/>
          <w:szCs w:val="28"/>
          <w:lang w:eastAsia="ru-RU"/>
        </w:rPr>
        <w:t>:</w:t>
      </w:r>
    </w:p>
    <w:p w14:paraId="5905AD82" w14:textId="5B34B17B" w:rsidR="00136841" w:rsidRPr="000F022D" w:rsidRDefault="0071736C" w:rsidP="00496E77">
      <w:pPr>
        <w:pStyle w:val="a3"/>
        <w:numPr>
          <w:ilvl w:val="0"/>
          <w:numId w:val="33"/>
        </w:numPr>
        <w:tabs>
          <w:tab w:val="left" w:pos="567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Закон</w:t>
      </w:r>
      <w:r w:rsidR="00DC52A0" w:rsidRPr="000F022D">
        <w:rPr>
          <w:sz w:val="28"/>
          <w:szCs w:val="28"/>
          <w:lang w:eastAsia="ru-RU"/>
        </w:rPr>
        <w:t>у</w:t>
      </w:r>
      <w:r w:rsidRPr="000F022D">
        <w:rPr>
          <w:sz w:val="28"/>
          <w:szCs w:val="28"/>
          <w:lang w:eastAsia="ru-RU"/>
        </w:rPr>
        <w:t xml:space="preserve"> України «Про банки і банківську діяльність»</w:t>
      </w:r>
      <w:r w:rsidR="00136841" w:rsidRPr="000F022D">
        <w:rPr>
          <w:sz w:val="28"/>
          <w:szCs w:val="28"/>
          <w:lang w:eastAsia="ru-RU"/>
        </w:rPr>
        <w:t>;</w:t>
      </w:r>
    </w:p>
    <w:p w14:paraId="1E793234" w14:textId="30C632FA" w:rsidR="00136841" w:rsidRPr="000F022D" w:rsidRDefault="00DC52A0" w:rsidP="00496E77">
      <w:pPr>
        <w:pStyle w:val="a3"/>
        <w:numPr>
          <w:ilvl w:val="0"/>
          <w:numId w:val="33"/>
        </w:numPr>
        <w:tabs>
          <w:tab w:val="left" w:pos="567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Закону України </w:t>
      </w:r>
      <w:r w:rsidR="0071736C" w:rsidRPr="000F022D">
        <w:rPr>
          <w:sz w:val="28"/>
          <w:szCs w:val="28"/>
          <w:lang w:eastAsia="ru-RU"/>
        </w:rPr>
        <w:t>«Про акціонерні товариства»</w:t>
      </w:r>
      <w:r w:rsidRPr="000F022D">
        <w:rPr>
          <w:sz w:val="28"/>
          <w:szCs w:val="28"/>
          <w:lang w:eastAsia="ru-RU"/>
        </w:rPr>
        <w:t>;</w:t>
      </w:r>
    </w:p>
    <w:p w14:paraId="63DE38B0" w14:textId="5DDAB956" w:rsidR="00136841" w:rsidRPr="000F022D" w:rsidRDefault="00DC52A0" w:rsidP="00496E77">
      <w:pPr>
        <w:pStyle w:val="a3"/>
        <w:numPr>
          <w:ilvl w:val="0"/>
          <w:numId w:val="33"/>
        </w:numPr>
        <w:tabs>
          <w:tab w:val="left" w:pos="567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Закону України</w:t>
      </w:r>
      <w:r w:rsidR="0071736C" w:rsidRPr="000F022D">
        <w:rPr>
          <w:sz w:val="28"/>
          <w:szCs w:val="28"/>
          <w:lang w:eastAsia="ru-RU"/>
        </w:rPr>
        <w:t xml:space="preserve"> «Про аудит фінансової звітності та аудиторську діяльність»</w:t>
      </w:r>
      <w:r w:rsidRPr="000F022D">
        <w:rPr>
          <w:sz w:val="28"/>
          <w:szCs w:val="28"/>
          <w:lang w:eastAsia="ru-RU"/>
        </w:rPr>
        <w:t>;</w:t>
      </w:r>
    </w:p>
    <w:p w14:paraId="3194FBB6" w14:textId="72205EE4" w:rsidR="00136841" w:rsidRPr="000F022D" w:rsidRDefault="708D49BF" w:rsidP="00496E77">
      <w:pPr>
        <w:pStyle w:val="a3"/>
        <w:numPr>
          <w:ilvl w:val="0"/>
          <w:numId w:val="33"/>
        </w:numPr>
        <w:tabs>
          <w:tab w:val="left" w:pos="567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Положення про організацію системи внутрішнього контролю в банках України та банківських групах, затвердженого Постановою Правління Національного банку України (далі – Національний банк) від 02.07.2019 №88</w:t>
      </w:r>
      <w:r w:rsidR="7644BDB9" w:rsidRPr="000F022D">
        <w:rPr>
          <w:sz w:val="28"/>
          <w:szCs w:val="28"/>
          <w:lang w:eastAsia="ru-RU"/>
        </w:rPr>
        <w:t>;</w:t>
      </w:r>
    </w:p>
    <w:p w14:paraId="6D2C64FB" w14:textId="677D30C0" w:rsidR="00136841" w:rsidRPr="000F022D" w:rsidRDefault="708D49BF" w:rsidP="00496E77">
      <w:pPr>
        <w:pStyle w:val="a3"/>
        <w:numPr>
          <w:ilvl w:val="0"/>
          <w:numId w:val="33"/>
        </w:numPr>
        <w:tabs>
          <w:tab w:val="left" w:pos="567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Положення про організацію внутрішнього аудиту в банках України, затвердженого Постановою Правління Національного банку від 10.05.2016 №311</w:t>
      </w:r>
      <w:r w:rsidR="3282FFE2" w:rsidRPr="000F022D">
        <w:rPr>
          <w:sz w:val="28"/>
          <w:szCs w:val="28"/>
          <w:lang w:eastAsia="ru-RU"/>
        </w:rPr>
        <w:t xml:space="preserve"> (зі змінами)</w:t>
      </w:r>
      <w:r w:rsidR="7644BDB9" w:rsidRPr="000F022D">
        <w:rPr>
          <w:sz w:val="28"/>
          <w:szCs w:val="28"/>
          <w:lang w:eastAsia="ru-RU"/>
        </w:rPr>
        <w:t>;</w:t>
      </w:r>
    </w:p>
    <w:p w14:paraId="30B8D91B" w14:textId="0E2A5D68" w:rsidR="00136841" w:rsidRPr="000F022D" w:rsidRDefault="708D49BF" w:rsidP="00496E77">
      <w:pPr>
        <w:pStyle w:val="a3"/>
        <w:numPr>
          <w:ilvl w:val="0"/>
          <w:numId w:val="33"/>
        </w:numPr>
        <w:tabs>
          <w:tab w:val="left" w:pos="567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Методичних рекомендацій щодо організації корпоративного управління в банках України, схвалених Постановою Правління Національного банку від 03.12.2018 № 814-рш</w:t>
      </w:r>
      <w:r w:rsidR="3282FFE2" w:rsidRPr="000F022D">
        <w:rPr>
          <w:sz w:val="28"/>
          <w:szCs w:val="28"/>
          <w:lang w:eastAsia="ru-RU"/>
        </w:rPr>
        <w:t xml:space="preserve"> (із змінами)</w:t>
      </w:r>
      <w:r w:rsidR="4608AEE5" w:rsidRPr="000F022D">
        <w:rPr>
          <w:sz w:val="28"/>
          <w:szCs w:val="28"/>
          <w:lang w:eastAsia="ru-RU"/>
        </w:rPr>
        <w:t>;</w:t>
      </w:r>
    </w:p>
    <w:p w14:paraId="31032E3E" w14:textId="76FBB0D0" w:rsidR="00136841" w:rsidRPr="000F022D" w:rsidRDefault="3760F222" w:rsidP="00496E77">
      <w:pPr>
        <w:pStyle w:val="a3"/>
        <w:numPr>
          <w:ilvl w:val="0"/>
          <w:numId w:val="33"/>
        </w:numPr>
        <w:tabs>
          <w:tab w:val="left" w:pos="567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Положення про організацію системи управління ризиками в банках України та банківських групах, затвердженого Постановою Національного банку від 11.06.2018р. №64 (зі змінами);</w:t>
      </w:r>
    </w:p>
    <w:p w14:paraId="04A80FA2" w14:textId="17B5A255" w:rsidR="00DC11F1" w:rsidRPr="000F022D" w:rsidRDefault="3760F222" w:rsidP="00DC11F1">
      <w:pPr>
        <w:pStyle w:val="a3"/>
        <w:numPr>
          <w:ilvl w:val="0"/>
          <w:numId w:val="33"/>
        </w:numPr>
        <w:tabs>
          <w:tab w:val="left" w:pos="567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Положення про Наглядову раду АТ «БАНК 3/4»;</w:t>
      </w:r>
    </w:p>
    <w:p w14:paraId="3C01B124" w14:textId="122D0768" w:rsidR="008B2170" w:rsidRPr="000F022D" w:rsidRDefault="3760F222" w:rsidP="00496E77">
      <w:pPr>
        <w:pStyle w:val="a3"/>
        <w:numPr>
          <w:ilvl w:val="0"/>
          <w:numId w:val="33"/>
        </w:numPr>
        <w:tabs>
          <w:tab w:val="left" w:pos="567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Статуту Банку</w:t>
      </w:r>
      <w:r w:rsidR="00983E5C" w:rsidRPr="000F022D">
        <w:rPr>
          <w:sz w:val="28"/>
          <w:szCs w:val="28"/>
          <w:lang w:eastAsia="ru-RU"/>
        </w:rPr>
        <w:t>;</w:t>
      </w:r>
    </w:p>
    <w:p w14:paraId="51A3AEE6" w14:textId="6A97234D" w:rsidR="00DC11F1" w:rsidRPr="000F022D" w:rsidRDefault="00DC11F1" w:rsidP="00496E77">
      <w:pPr>
        <w:pStyle w:val="a3"/>
        <w:numPr>
          <w:ilvl w:val="0"/>
          <w:numId w:val="33"/>
        </w:numPr>
        <w:tabs>
          <w:tab w:val="left" w:pos="567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Статуту Служби внутрішнього аудиту;</w:t>
      </w:r>
    </w:p>
    <w:p w14:paraId="6279A800" w14:textId="604B8318" w:rsidR="00983E5C" w:rsidRPr="000F022D" w:rsidRDefault="00955BFA" w:rsidP="00496E77">
      <w:pPr>
        <w:pStyle w:val="a3"/>
        <w:numPr>
          <w:ilvl w:val="0"/>
          <w:numId w:val="33"/>
        </w:numPr>
        <w:tabs>
          <w:tab w:val="left" w:pos="567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Міжнародних стандартів професійної практики внутрішнього аудиту, включаючи Глобальні стандарти внутрішнього аудиту, прийняті Радою з міжнародних стандартів внутрішнього аудиту (</w:t>
      </w:r>
      <w:r w:rsidRPr="000F022D">
        <w:rPr>
          <w:sz w:val="28"/>
          <w:szCs w:val="28"/>
          <w:lang w:val="en-US" w:eastAsia="ru-RU"/>
        </w:rPr>
        <w:t>International</w:t>
      </w:r>
      <w:r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val="en-US" w:eastAsia="ru-RU"/>
        </w:rPr>
        <w:t>Internal</w:t>
      </w:r>
      <w:r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val="en-US" w:eastAsia="ru-RU"/>
        </w:rPr>
        <w:t>Audit</w:t>
      </w:r>
      <w:r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val="en-US" w:eastAsia="ru-RU"/>
        </w:rPr>
        <w:t>Standards</w:t>
      </w:r>
      <w:r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val="en-US" w:eastAsia="ru-RU"/>
        </w:rPr>
        <w:t>Board</w:t>
      </w:r>
      <w:r w:rsidRPr="000F022D">
        <w:rPr>
          <w:sz w:val="28"/>
          <w:szCs w:val="28"/>
          <w:lang w:eastAsia="ru-RU"/>
        </w:rPr>
        <w:t xml:space="preserve"> – </w:t>
      </w:r>
      <w:r w:rsidRPr="000F022D">
        <w:rPr>
          <w:sz w:val="28"/>
          <w:szCs w:val="28"/>
          <w:lang w:val="en-US" w:eastAsia="ru-RU"/>
        </w:rPr>
        <w:t>IIASB</w:t>
      </w:r>
      <w:r w:rsidRPr="000F022D">
        <w:rPr>
          <w:sz w:val="28"/>
          <w:szCs w:val="28"/>
          <w:lang w:eastAsia="ru-RU"/>
        </w:rPr>
        <w:t>) та опубліковані 09.01.2024р. міжнародним Інститутом внутрішніх аудиторів (далі – Міжнародні стандарти внутрішнього аудиту)</w:t>
      </w:r>
      <w:r w:rsidR="00983E5C" w:rsidRPr="000F022D">
        <w:rPr>
          <w:sz w:val="28"/>
          <w:szCs w:val="28"/>
          <w:lang w:eastAsia="ru-RU"/>
        </w:rPr>
        <w:t>;</w:t>
      </w:r>
    </w:p>
    <w:p w14:paraId="268A10FA" w14:textId="0838C21A" w:rsidR="001770D4" w:rsidRPr="000F022D" w:rsidRDefault="708D49BF" w:rsidP="001770D4">
      <w:pPr>
        <w:pStyle w:val="a3"/>
        <w:numPr>
          <w:ilvl w:val="0"/>
          <w:numId w:val="33"/>
        </w:numPr>
        <w:tabs>
          <w:tab w:val="left" w:pos="567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інших нормативно-правових актів Національного банку та внутрішніх документів Банку</w:t>
      </w:r>
      <w:r w:rsidR="7644BDB9" w:rsidRPr="000F022D">
        <w:rPr>
          <w:sz w:val="28"/>
          <w:szCs w:val="28"/>
          <w:lang w:eastAsia="ru-RU"/>
        </w:rPr>
        <w:t>.</w:t>
      </w:r>
      <w:r w:rsidRPr="000F022D">
        <w:rPr>
          <w:sz w:val="28"/>
          <w:szCs w:val="28"/>
          <w:lang w:eastAsia="ru-RU"/>
        </w:rPr>
        <w:t xml:space="preserve"> </w:t>
      </w:r>
    </w:p>
    <w:p w14:paraId="7F2A6992" w14:textId="040F0EE8" w:rsidR="001770D4" w:rsidRPr="000F022D" w:rsidRDefault="002E2348" w:rsidP="00496E77">
      <w:pPr>
        <w:pStyle w:val="a3"/>
        <w:numPr>
          <w:ilvl w:val="0"/>
          <w:numId w:val="11"/>
        </w:numPr>
        <w:tabs>
          <w:tab w:val="left" w:pos="851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Аудиторський комітет</w:t>
      </w:r>
      <w:r w:rsidR="001770D4" w:rsidRPr="000F022D">
        <w:rPr>
          <w:sz w:val="28"/>
          <w:szCs w:val="28"/>
          <w:lang w:eastAsia="ru-RU"/>
        </w:rPr>
        <w:t xml:space="preserve"> – комітет, що створюється Радою </w:t>
      </w:r>
      <w:r w:rsidR="00417394" w:rsidRPr="000F022D">
        <w:rPr>
          <w:sz w:val="28"/>
          <w:szCs w:val="28"/>
          <w:lang w:eastAsia="ru-RU"/>
        </w:rPr>
        <w:t>Б</w:t>
      </w:r>
      <w:r w:rsidR="001770D4" w:rsidRPr="000F022D">
        <w:rPr>
          <w:sz w:val="28"/>
          <w:szCs w:val="28"/>
          <w:lang w:eastAsia="ru-RU"/>
        </w:rPr>
        <w:t>анку зі складу її членів, з яких хоча б одна особа має практичний досвід у сфері аудиту, фінансової звітності та бухгалтерського обліку, для забезпечення контролю за впровадженням адекватної системи внутрішнього контролю, формуванням політики внутрішнього аудиту, бухгалтерського обліку та фінансової звітності, проведенням зовнішнього аудиту;</w:t>
      </w:r>
    </w:p>
    <w:p w14:paraId="18B493F2" w14:textId="262D994E" w:rsidR="0071736C" w:rsidRPr="000F022D" w:rsidRDefault="001770D4" w:rsidP="00496E77">
      <w:pPr>
        <w:pStyle w:val="a3"/>
        <w:numPr>
          <w:ilvl w:val="0"/>
          <w:numId w:val="11"/>
        </w:numPr>
        <w:tabs>
          <w:tab w:val="left" w:pos="851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Аудиторський к</w:t>
      </w:r>
      <w:r w:rsidR="708D49BF" w:rsidRPr="000F022D">
        <w:rPr>
          <w:sz w:val="28"/>
          <w:szCs w:val="28"/>
          <w:lang w:eastAsia="ru-RU"/>
        </w:rPr>
        <w:t>омітет є</w:t>
      </w:r>
      <w:r w:rsidRPr="000F022D">
        <w:rPr>
          <w:sz w:val="28"/>
          <w:szCs w:val="28"/>
          <w:lang w:eastAsia="ru-RU"/>
        </w:rPr>
        <w:t xml:space="preserve"> консультативно-дорадчим органом, основним </w:t>
      </w:r>
      <w:r w:rsidRPr="000F022D">
        <w:rPr>
          <w:sz w:val="28"/>
          <w:szCs w:val="28"/>
          <w:lang w:eastAsia="ru-RU"/>
        </w:rPr>
        <w:lastRenderedPageBreak/>
        <w:t>завданням якого є розроблення та подання</w:t>
      </w:r>
      <w:r w:rsidR="00491307" w:rsidRPr="000F022D">
        <w:rPr>
          <w:sz w:val="28"/>
          <w:szCs w:val="28"/>
          <w:lang w:eastAsia="ru-RU"/>
        </w:rPr>
        <w:t xml:space="preserve"> на розгляд Ради </w:t>
      </w:r>
      <w:r w:rsidR="00417394" w:rsidRPr="000F022D">
        <w:rPr>
          <w:sz w:val="28"/>
          <w:szCs w:val="28"/>
          <w:lang w:eastAsia="ru-RU"/>
        </w:rPr>
        <w:t>Б</w:t>
      </w:r>
      <w:r w:rsidR="00491307" w:rsidRPr="000F022D">
        <w:rPr>
          <w:sz w:val="28"/>
          <w:szCs w:val="28"/>
          <w:lang w:eastAsia="ru-RU"/>
        </w:rPr>
        <w:t xml:space="preserve">анку проєктів рішень та інших матеріалів з питань, що належать до завдань та повноважень Ради </w:t>
      </w:r>
      <w:r w:rsidR="002E2348" w:rsidRPr="000F022D">
        <w:rPr>
          <w:sz w:val="28"/>
          <w:szCs w:val="28"/>
          <w:lang w:eastAsia="ru-RU"/>
        </w:rPr>
        <w:t>Б</w:t>
      </w:r>
      <w:r w:rsidR="00491307" w:rsidRPr="000F022D">
        <w:rPr>
          <w:sz w:val="28"/>
          <w:szCs w:val="28"/>
          <w:lang w:eastAsia="ru-RU"/>
        </w:rPr>
        <w:t>анку щодо функції внутрішнього аудиту.</w:t>
      </w:r>
    </w:p>
    <w:p w14:paraId="27CC06BD" w14:textId="56DF34B3" w:rsidR="0071736C" w:rsidRPr="000F022D" w:rsidRDefault="002E2348" w:rsidP="00496E77">
      <w:pPr>
        <w:pStyle w:val="a3"/>
        <w:numPr>
          <w:ilvl w:val="0"/>
          <w:numId w:val="11"/>
        </w:numPr>
        <w:tabs>
          <w:tab w:val="left" w:pos="851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Аудиторський к</w:t>
      </w:r>
      <w:r w:rsidR="0071736C" w:rsidRPr="000F022D">
        <w:rPr>
          <w:sz w:val="28"/>
          <w:szCs w:val="28"/>
          <w:lang w:eastAsia="ru-RU"/>
        </w:rPr>
        <w:t xml:space="preserve">омітет є органом, підзвітним </w:t>
      </w:r>
      <w:r w:rsidR="00955BFA" w:rsidRPr="000F022D">
        <w:rPr>
          <w:sz w:val="28"/>
          <w:szCs w:val="28"/>
          <w:lang w:eastAsia="ru-RU"/>
        </w:rPr>
        <w:t>Р</w:t>
      </w:r>
      <w:r w:rsidR="0071736C" w:rsidRPr="000F022D">
        <w:rPr>
          <w:sz w:val="28"/>
          <w:szCs w:val="28"/>
          <w:lang w:eastAsia="ru-RU"/>
        </w:rPr>
        <w:t>аді</w:t>
      </w:r>
      <w:r w:rsidR="00417394" w:rsidRPr="000F022D">
        <w:rPr>
          <w:sz w:val="28"/>
          <w:szCs w:val="28"/>
          <w:lang w:eastAsia="ru-RU"/>
        </w:rPr>
        <w:t xml:space="preserve"> Банку</w:t>
      </w:r>
      <w:r w:rsidR="0071736C" w:rsidRPr="000F022D">
        <w:rPr>
          <w:sz w:val="28"/>
          <w:szCs w:val="28"/>
          <w:lang w:eastAsia="ru-RU"/>
        </w:rPr>
        <w:t xml:space="preserve">. </w:t>
      </w:r>
      <w:r w:rsidR="00955BFA" w:rsidRPr="000F022D">
        <w:rPr>
          <w:sz w:val="28"/>
          <w:szCs w:val="28"/>
          <w:lang w:eastAsia="ru-RU"/>
        </w:rPr>
        <w:t>Р</w:t>
      </w:r>
      <w:r w:rsidR="0071736C" w:rsidRPr="000F022D">
        <w:rPr>
          <w:sz w:val="28"/>
          <w:szCs w:val="28"/>
          <w:lang w:eastAsia="ru-RU"/>
        </w:rPr>
        <w:t xml:space="preserve">ада </w:t>
      </w:r>
      <w:r w:rsidR="00417394" w:rsidRPr="000F022D">
        <w:rPr>
          <w:sz w:val="28"/>
          <w:szCs w:val="28"/>
          <w:lang w:eastAsia="ru-RU"/>
        </w:rPr>
        <w:t xml:space="preserve">Банку </w:t>
      </w:r>
      <w:r w:rsidR="0071736C" w:rsidRPr="000F022D">
        <w:rPr>
          <w:sz w:val="28"/>
          <w:szCs w:val="28"/>
          <w:lang w:eastAsia="ru-RU"/>
        </w:rPr>
        <w:t xml:space="preserve">несе відповідальність за роботу </w:t>
      </w:r>
      <w:r w:rsidRPr="000F022D">
        <w:rPr>
          <w:sz w:val="28"/>
          <w:szCs w:val="28"/>
          <w:lang w:eastAsia="ru-RU"/>
        </w:rPr>
        <w:t>Аудиторського к</w:t>
      </w:r>
      <w:r w:rsidR="0071736C" w:rsidRPr="000F022D">
        <w:rPr>
          <w:sz w:val="28"/>
          <w:szCs w:val="28"/>
          <w:lang w:eastAsia="ru-RU"/>
        </w:rPr>
        <w:t xml:space="preserve">омітету. </w:t>
      </w:r>
    </w:p>
    <w:p w14:paraId="095384DA" w14:textId="28DED400" w:rsidR="002843AF" w:rsidRPr="000F022D" w:rsidRDefault="002E2348" w:rsidP="006A6F82">
      <w:pPr>
        <w:pStyle w:val="a3"/>
        <w:numPr>
          <w:ilvl w:val="0"/>
          <w:numId w:val="11"/>
        </w:numPr>
        <w:tabs>
          <w:tab w:val="left" w:pos="851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Аудиторський к</w:t>
      </w:r>
      <w:r w:rsidR="0071736C" w:rsidRPr="000F022D">
        <w:rPr>
          <w:sz w:val="28"/>
          <w:szCs w:val="28"/>
          <w:lang w:eastAsia="ru-RU"/>
        </w:rPr>
        <w:t xml:space="preserve">омітет керується у своїй діяльності чинним законодавством України, Статутом Банку, Положенням про Наглядову </w:t>
      </w:r>
      <w:r w:rsidR="00417394" w:rsidRPr="000F022D">
        <w:rPr>
          <w:sz w:val="28"/>
          <w:szCs w:val="28"/>
          <w:lang w:eastAsia="ru-RU"/>
        </w:rPr>
        <w:t>Р</w:t>
      </w:r>
      <w:r w:rsidR="0071736C" w:rsidRPr="000F022D">
        <w:rPr>
          <w:sz w:val="28"/>
          <w:szCs w:val="28"/>
          <w:lang w:eastAsia="ru-RU"/>
        </w:rPr>
        <w:t xml:space="preserve">аду, </w:t>
      </w:r>
      <w:r w:rsidR="00C770B0" w:rsidRPr="000F022D">
        <w:rPr>
          <w:sz w:val="28"/>
          <w:szCs w:val="28"/>
          <w:lang w:eastAsia="ru-RU"/>
        </w:rPr>
        <w:t xml:space="preserve">цим Положенням, </w:t>
      </w:r>
      <w:r w:rsidR="0071736C" w:rsidRPr="000F022D">
        <w:rPr>
          <w:sz w:val="28"/>
          <w:szCs w:val="28"/>
          <w:lang w:eastAsia="ru-RU"/>
        </w:rPr>
        <w:t xml:space="preserve">внутрішніми документами Банку, рішеннями </w:t>
      </w:r>
      <w:r w:rsidR="00955BFA" w:rsidRPr="000F022D">
        <w:rPr>
          <w:sz w:val="28"/>
          <w:szCs w:val="28"/>
          <w:lang w:eastAsia="ru-RU"/>
        </w:rPr>
        <w:t>Р</w:t>
      </w:r>
      <w:r w:rsidR="0071736C" w:rsidRPr="000F022D">
        <w:rPr>
          <w:sz w:val="28"/>
          <w:szCs w:val="28"/>
          <w:lang w:eastAsia="ru-RU"/>
        </w:rPr>
        <w:t xml:space="preserve">ади та Загальних </w:t>
      </w:r>
      <w:r w:rsidR="00C770B0" w:rsidRPr="000F022D">
        <w:rPr>
          <w:sz w:val="28"/>
          <w:szCs w:val="28"/>
          <w:lang w:eastAsia="ru-RU"/>
        </w:rPr>
        <w:t>з</w:t>
      </w:r>
      <w:r w:rsidR="0071736C" w:rsidRPr="000F022D">
        <w:rPr>
          <w:sz w:val="28"/>
          <w:szCs w:val="28"/>
          <w:lang w:eastAsia="ru-RU"/>
        </w:rPr>
        <w:t>борів акціонерів Банку (далі – Загальні збори).</w:t>
      </w:r>
      <w:r w:rsidR="006A6F82" w:rsidRPr="000F022D" w:rsidDel="006A6F82">
        <w:rPr>
          <w:sz w:val="28"/>
          <w:szCs w:val="28"/>
          <w:lang w:eastAsia="ru-RU"/>
        </w:rPr>
        <w:t xml:space="preserve"> </w:t>
      </w:r>
      <w:bookmarkStart w:id="2" w:name="934"/>
    </w:p>
    <w:p w14:paraId="3F9D690D" w14:textId="788088D9" w:rsidR="00FF4392" w:rsidRPr="000F022D" w:rsidRDefault="005662CE" w:rsidP="006A6F82">
      <w:pPr>
        <w:pStyle w:val="a3"/>
        <w:numPr>
          <w:ilvl w:val="0"/>
          <w:numId w:val="11"/>
        </w:numPr>
        <w:tabs>
          <w:tab w:val="left" w:pos="851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 </w:t>
      </w:r>
      <w:r w:rsidR="00AA674F" w:rsidRPr="000F022D">
        <w:rPr>
          <w:sz w:val="28"/>
          <w:szCs w:val="28"/>
          <w:lang w:eastAsia="ru-RU"/>
        </w:rPr>
        <w:t xml:space="preserve">У разі відсутності пропозиції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="00AA674F" w:rsidRPr="000F022D">
        <w:rPr>
          <w:sz w:val="28"/>
          <w:szCs w:val="28"/>
          <w:lang w:eastAsia="ru-RU"/>
        </w:rPr>
        <w:t xml:space="preserve">омітету </w:t>
      </w:r>
      <w:r w:rsidR="00955BFA" w:rsidRPr="000F022D">
        <w:rPr>
          <w:sz w:val="28"/>
          <w:szCs w:val="28"/>
          <w:lang w:eastAsia="ru-RU"/>
        </w:rPr>
        <w:t>Р</w:t>
      </w:r>
      <w:r w:rsidR="00AA674F" w:rsidRPr="000F022D">
        <w:rPr>
          <w:sz w:val="28"/>
          <w:szCs w:val="28"/>
          <w:lang w:eastAsia="ru-RU"/>
        </w:rPr>
        <w:t xml:space="preserve">ада </w:t>
      </w:r>
      <w:r w:rsidR="00417394" w:rsidRPr="000F022D">
        <w:rPr>
          <w:sz w:val="28"/>
          <w:szCs w:val="28"/>
          <w:lang w:eastAsia="ru-RU"/>
        </w:rPr>
        <w:t xml:space="preserve">Банку </w:t>
      </w:r>
      <w:r w:rsidR="00AA674F" w:rsidRPr="000F022D">
        <w:rPr>
          <w:sz w:val="28"/>
          <w:szCs w:val="28"/>
          <w:lang w:eastAsia="ru-RU"/>
        </w:rPr>
        <w:t>не має права приймати рішення з питань, що готуються</w:t>
      </w:r>
      <w:r w:rsidR="002E2348" w:rsidRPr="000F022D">
        <w:rPr>
          <w:sz w:val="28"/>
          <w:szCs w:val="28"/>
          <w:lang w:eastAsia="ru-RU"/>
        </w:rPr>
        <w:t xml:space="preserve"> Аудиторським</w:t>
      </w:r>
      <w:r w:rsidR="00AA674F" w:rsidRPr="000F022D">
        <w:rPr>
          <w:sz w:val="28"/>
          <w:szCs w:val="28"/>
          <w:lang w:eastAsia="ru-RU"/>
        </w:rPr>
        <w:t xml:space="preserve"> </w:t>
      </w:r>
      <w:r w:rsidR="002E2348" w:rsidRPr="000F022D">
        <w:rPr>
          <w:sz w:val="28"/>
          <w:szCs w:val="28"/>
          <w:lang w:eastAsia="ru-RU"/>
        </w:rPr>
        <w:t>к</w:t>
      </w:r>
      <w:r w:rsidR="00AA674F" w:rsidRPr="000F022D">
        <w:rPr>
          <w:sz w:val="28"/>
          <w:szCs w:val="28"/>
          <w:lang w:eastAsia="ru-RU"/>
        </w:rPr>
        <w:t xml:space="preserve">омітетом для розгляду </w:t>
      </w:r>
      <w:r w:rsidR="00955BFA" w:rsidRPr="000F022D">
        <w:rPr>
          <w:sz w:val="28"/>
          <w:szCs w:val="28"/>
          <w:lang w:eastAsia="ru-RU"/>
        </w:rPr>
        <w:t>Р</w:t>
      </w:r>
      <w:r w:rsidR="00AA674F" w:rsidRPr="000F022D">
        <w:rPr>
          <w:sz w:val="28"/>
          <w:szCs w:val="28"/>
          <w:lang w:eastAsia="ru-RU"/>
        </w:rPr>
        <w:t>адою</w:t>
      </w:r>
      <w:r w:rsidR="00417394" w:rsidRPr="000F022D">
        <w:rPr>
          <w:sz w:val="28"/>
          <w:szCs w:val="28"/>
          <w:lang w:eastAsia="ru-RU"/>
        </w:rPr>
        <w:t xml:space="preserve"> Банку</w:t>
      </w:r>
      <w:r w:rsidR="00AA674F" w:rsidRPr="000F022D">
        <w:rPr>
          <w:sz w:val="28"/>
          <w:szCs w:val="28"/>
          <w:lang w:eastAsia="ru-RU"/>
        </w:rPr>
        <w:t>.</w:t>
      </w:r>
      <w:bookmarkStart w:id="3" w:name="935"/>
      <w:bookmarkEnd w:id="2"/>
      <w:r w:rsidR="00FF4392" w:rsidRPr="000F022D">
        <w:rPr>
          <w:sz w:val="28"/>
          <w:szCs w:val="28"/>
          <w:lang w:eastAsia="ru-RU"/>
        </w:rPr>
        <w:t xml:space="preserve"> </w:t>
      </w:r>
    </w:p>
    <w:p w14:paraId="4EB89290" w14:textId="1A95C441" w:rsidR="00AA674F" w:rsidRPr="000F022D" w:rsidRDefault="00A96845" w:rsidP="00496E77">
      <w:pPr>
        <w:spacing w:after="0" w:line="240" w:lineRule="auto"/>
        <w:ind w:right="56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Вимоги цього пункту не застосовуються</w:t>
      </w:r>
      <w:r w:rsidR="000C5579" w:rsidRPr="000F0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зі </w:t>
      </w:r>
      <w:r w:rsidR="7CE567ED" w:rsidRPr="000F0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Статутом </w:t>
      </w:r>
      <w:r w:rsidR="71175466" w:rsidRPr="000F0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Банку</w:t>
      </w:r>
      <w:r w:rsidR="7CE567ED" w:rsidRPr="000F0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якщо більшість членів </w:t>
      </w:r>
      <w:r w:rsidR="00955BFA" w:rsidRPr="000F0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7CE567ED" w:rsidRPr="000F0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ади </w:t>
      </w:r>
      <w:r w:rsidR="00417394" w:rsidRPr="000F0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Банку </w:t>
      </w:r>
      <w:r w:rsidR="7CE567ED" w:rsidRPr="000F0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становлять незалежні директори.</w:t>
      </w:r>
    </w:p>
    <w:p w14:paraId="63AA27C3" w14:textId="56DC6209" w:rsidR="002843AF" w:rsidRPr="000F022D" w:rsidRDefault="381F1924" w:rsidP="00496E77">
      <w:pPr>
        <w:pStyle w:val="a3"/>
        <w:numPr>
          <w:ilvl w:val="0"/>
          <w:numId w:val="11"/>
        </w:numPr>
        <w:tabs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Терміни, що наводяться цьому Положенні</w:t>
      </w:r>
      <w:r w:rsidR="576391FE" w:rsidRPr="000F022D">
        <w:rPr>
          <w:sz w:val="28"/>
          <w:szCs w:val="28"/>
          <w:lang w:eastAsia="ru-RU"/>
        </w:rPr>
        <w:t>,</w:t>
      </w:r>
      <w:r w:rsidRPr="000F022D">
        <w:rPr>
          <w:sz w:val="28"/>
          <w:szCs w:val="28"/>
          <w:lang w:eastAsia="ru-RU"/>
        </w:rPr>
        <w:t xml:space="preserve"> вживаються в значеннях, наведених у законодавстві України, нормативно-правових актах Національного банку України та внутрішніх документах Банку.</w:t>
      </w:r>
    </w:p>
    <w:p w14:paraId="483CBB1C" w14:textId="77777777" w:rsidR="00C87A1E" w:rsidRPr="000F022D" w:rsidRDefault="00C87A1E" w:rsidP="00496E77">
      <w:pPr>
        <w:pStyle w:val="a3"/>
        <w:tabs>
          <w:tab w:val="left" w:pos="851"/>
        </w:tabs>
        <w:ind w:left="567" w:right="566" w:firstLine="0"/>
        <w:contextualSpacing/>
        <w:rPr>
          <w:sz w:val="28"/>
          <w:szCs w:val="28"/>
          <w:lang w:eastAsia="ru-RU"/>
        </w:rPr>
      </w:pPr>
    </w:p>
    <w:p w14:paraId="73806C24" w14:textId="2B622F67" w:rsidR="0071736C" w:rsidRPr="000F022D" w:rsidRDefault="00021B5D" w:rsidP="00496E77">
      <w:pPr>
        <w:pStyle w:val="2"/>
        <w:spacing w:before="0" w:beforeAutospacing="0" w:after="0" w:afterAutospacing="0"/>
        <w:ind w:right="566"/>
        <w:jc w:val="center"/>
        <w:rPr>
          <w:sz w:val="28"/>
          <w:szCs w:val="28"/>
          <w:lang w:val="uk-UA"/>
        </w:rPr>
      </w:pPr>
      <w:bookmarkStart w:id="4" w:name="_Toc231465976"/>
      <w:bookmarkEnd w:id="3"/>
      <w:r w:rsidRPr="000F022D">
        <w:rPr>
          <w:sz w:val="28"/>
          <w:szCs w:val="28"/>
          <w:lang w:val="uk-UA"/>
        </w:rPr>
        <w:t xml:space="preserve">2. </w:t>
      </w:r>
      <w:r w:rsidR="00993F26" w:rsidRPr="000F022D">
        <w:rPr>
          <w:sz w:val="28"/>
          <w:szCs w:val="28"/>
          <w:lang w:val="uk-UA"/>
        </w:rPr>
        <w:t xml:space="preserve">ПОРЯДОК ФОРМУВАННЯ </w:t>
      </w:r>
      <w:r w:rsidR="002E2348" w:rsidRPr="000F022D">
        <w:rPr>
          <w:sz w:val="28"/>
          <w:szCs w:val="28"/>
          <w:lang w:val="uk-UA"/>
        </w:rPr>
        <w:t xml:space="preserve">АУДИТОРСЬКОГО </w:t>
      </w:r>
      <w:r w:rsidR="00993F26" w:rsidRPr="000F022D">
        <w:rPr>
          <w:sz w:val="28"/>
          <w:szCs w:val="28"/>
          <w:lang w:val="uk-UA"/>
        </w:rPr>
        <w:t>КОМІТЕТУ</w:t>
      </w:r>
      <w:bookmarkEnd w:id="4"/>
    </w:p>
    <w:p w14:paraId="7831FF65" w14:textId="77777777" w:rsidR="00BF6756" w:rsidRPr="000F022D" w:rsidRDefault="00BF6756" w:rsidP="00496E77">
      <w:pPr>
        <w:pStyle w:val="a7"/>
        <w:ind w:right="566"/>
      </w:pPr>
    </w:p>
    <w:p w14:paraId="7F8FFA0D" w14:textId="633F2EE5" w:rsidR="00993F26" w:rsidRPr="000F022D" w:rsidRDefault="475084A5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Рішення про створення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 та про перелік питань, </w:t>
      </w:r>
      <w:r w:rsidR="4AC4F1CD" w:rsidRPr="000F022D">
        <w:rPr>
          <w:sz w:val="28"/>
          <w:szCs w:val="28"/>
          <w:lang w:eastAsia="ru-RU"/>
        </w:rPr>
        <w:t xml:space="preserve">що належатимуть до предмета відання </w:t>
      </w:r>
      <w:r w:rsidR="002E2348" w:rsidRPr="000F022D">
        <w:rPr>
          <w:sz w:val="28"/>
          <w:szCs w:val="28"/>
          <w:lang w:eastAsia="ru-RU"/>
        </w:rPr>
        <w:t xml:space="preserve">Аудиторського </w:t>
      </w:r>
      <w:r w:rsidR="4AC4F1CD" w:rsidRPr="000F022D">
        <w:rPr>
          <w:sz w:val="28"/>
          <w:szCs w:val="28"/>
          <w:lang w:eastAsia="ru-RU"/>
        </w:rPr>
        <w:t>комітету</w:t>
      </w:r>
      <w:r w:rsidRPr="000F022D">
        <w:rPr>
          <w:sz w:val="28"/>
          <w:szCs w:val="28"/>
          <w:lang w:eastAsia="ru-RU"/>
        </w:rPr>
        <w:t xml:space="preserve">, приймаються </w:t>
      </w:r>
      <w:r w:rsidR="00955BFA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 xml:space="preserve">адою </w:t>
      </w:r>
      <w:r w:rsidR="00417394" w:rsidRPr="000F022D">
        <w:rPr>
          <w:sz w:val="28"/>
          <w:szCs w:val="28"/>
          <w:lang w:eastAsia="ru-RU"/>
        </w:rPr>
        <w:t xml:space="preserve">Банку </w:t>
      </w:r>
      <w:r w:rsidRPr="000F022D">
        <w:rPr>
          <w:sz w:val="28"/>
          <w:szCs w:val="28"/>
          <w:lang w:eastAsia="ru-RU"/>
        </w:rPr>
        <w:t xml:space="preserve">простою більшістю голосів. </w:t>
      </w:r>
    </w:p>
    <w:p w14:paraId="11DCB418" w14:textId="637BB5F6" w:rsidR="00802FB2" w:rsidRPr="000F022D" w:rsidRDefault="671FFDC0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Рішенням </w:t>
      </w:r>
      <w:r w:rsidR="00955BFA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 xml:space="preserve">ади </w:t>
      </w:r>
      <w:r w:rsidR="00417394" w:rsidRPr="000F022D">
        <w:rPr>
          <w:sz w:val="28"/>
          <w:szCs w:val="28"/>
          <w:lang w:eastAsia="ru-RU"/>
        </w:rPr>
        <w:t xml:space="preserve">Банку </w:t>
      </w:r>
      <w:r w:rsidRPr="000F022D">
        <w:rPr>
          <w:sz w:val="28"/>
          <w:szCs w:val="28"/>
          <w:lang w:eastAsia="ru-RU"/>
        </w:rPr>
        <w:t xml:space="preserve">затверджується персональний склад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омітету, його Голова, члени, дострокове припинення повноважень Голови та членів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омітету, чи будь-які інші зміни у його складі/діяльності. </w:t>
      </w:r>
    </w:p>
    <w:p w14:paraId="475A2B8C" w14:textId="0E6A6427" w:rsidR="00802FB2" w:rsidRPr="000F022D" w:rsidRDefault="475084A5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 </w:t>
      </w:r>
      <w:r w:rsidR="00BD0DBF" w:rsidRPr="000F022D">
        <w:rPr>
          <w:sz w:val="28"/>
          <w:szCs w:val="28"/>
          <w:lang w:eastAsia="ru-RU"/>
        </w:rPr>
        <w:t xml:space="preserve">Інформація </w:t>
      </w:r>
      <w:r w:rsidR="00941653" w:rsidRPr="000F022D">
        <w:rPr>
          <w:sz w:val="28"/>
          <w:szCs w:val="28"/>
          <w:lang w:eastAsia="ru-RU"/>
        </w:rPr>
        <w:t>про о</w:t>
      </w:r>
      <w:r w:rsidRPr="000F022D">
        <w:rPr>
          <w:sz w:val="28"/>
          <w:szCs w:val="28"/>
          <w:lang w:eastAsia="ru-RU"/>
        </w:rPr>
        <w:t xml:space="preserve">браний склад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 доводиться до відома зацікавлених осіб </w:t>
      </w:r>
      <w:r w:rsidR="14796E1D" w:rsidRPr="000F022D">
        <w:rPr>
          <w:sz w:val="28"/>
          <w:szCs w:val="28"/>
          <w:lang w:eastAsia="ru-RU"/>
        </w:rPr>
        <w:t xml:space="preserve">Корпоративним секретарем </w:t>
      </w:r>
      <w:r w:rsidR="03468406" w:rsidRPr="000F022D">
        <w:rPr>
          <w:sz w:val="28"/>
          <w:szCs w:val="28"/>
          <w:lang w:eastAsia="ru-RU"/>
        </w:rPr>
        <w:t>засобами корпоративної електронної пошти/</w:t>
      </w:r>
      <w:r w:rsidR="00941653" w:rsidRPr="000F022D">
        <w:rPr>
          <w:sz w:val="28"/>
          <w:szCs w:val="28"/>
          <w:lang w:eastAsia="ru-RU"/>
        </w:rPr>
        <w:t xml:space="preserve"> </w:t>
      </w:r>
      <w:r w:rsidR="03468406" w:rsidRPr="000F022D">
        <w:rPr>
          <w:sz w:val="28"/>
          <w:szCs w:val="28"/>
          <w:lang w:eastAsia="ru-RU"/>
        </w:rPr>
        <w:t xml:space="preserve">засобами </w:t>
      </w:r>
      <w:r w:rsidR="6A53DCD3" w:rsidRPr="000F022D">
        <w:rPr>
          <w:sz w:val="28"/>
          <w:szCs w:val="28"/>
          <w:lang w:eastAsia="ru-RU"/>
        </w:rPr>
        <w:t>системи електронного документообігу</w:t>
      </w:r>
      <w:r w:rsidRPr="000F022D">
        <w:rPr>
          <w:sz w:val="28"/>
          <w:szCs w:val="28"/>
          <w:lang w:eastAsia="ru-RU"/>
        </w:rPr>
        <w:t xml:space="preserve">. </w:t>
      </w:r>
    </w:p>
    <w:p w14:paraId="2A20B86E" w14:textId="7B4B81D9" w:rsidR="00802FB2" w:rsidRPr="000F022D" w:rsidRDefault="475084A5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 До складу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 входить </w:t>
      </w:r>
      <w:r w:rsidR="00EC052A" w:rsidRPr="000F022D">
        <w:rPr>
          <w:sz w:val="28"/>
          <w:szCs w:val="28"/>
          <w:lang w:eastAsia="ru-RU"/>
        </w:rPr>
        <w:t xml:space="preserve">не менше </w:t>
      </w:r>
      <w:r w:rsidRPr="000F022D">
        <w:rPr>
          <w:sz w:val="28"/>
          <w:szCs w:val="28"/>
          <w:lang w:eastAsia="ru-RU"/>
        </w:rPr>
        <w:t>тр</w:t>
      </w:r>
      <w:r w:rsidR="00EC052A" w:rsidRPr="000F022D">
        <w:rPr>
          <w:sz w:val="28"/>
          <w:szCs w:val="28"/>
          <w:lang w:eastAsia="ru-RU"/>
        </w:rPr>
        <w:t>ьох</w:t>
      </w:r>
      <w:r w:rsidRPr="000F022D">
        <w:rPr>
          <w:sz w:val="28"/>
          <w:szCs w:val="28"/>
          <w:lang w:eastAsia="ru-RU"/>
        </w:rPr>
        <w:t xml:space="preserve"> член</w:t>
      </w:r>
      <w:r w:rsidR="00EC052A" w:rsidRPr="000F022D">
        <w:rPr>
          <w:sz w:val="28"/>
          <w:szCs w:val="28"/>
          <w:lang w:eastAsia="ru-RU"/>
        </w:rPr>
        <w:t>ів</w:t>
      </w:r>
      <w:r w:rsidRPr="000F022D">
        <w:rPr>
          <w:sz w:val="28"/>
          <w:szCs w:val="28"/>
          <w:lang w:eastAsia="ru-RU"/>
        </w:rPr>
        <w:t xml:space="preserve">. </w:t>
      </w:r>
    </w:p>
    <w:p w14:paraId="3EEAB9C4" w14:textId="4922D413" w:rsidR="00802FB2" w:rsidRPr="000F022D" w:rsidRDefault="002E2348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Аудиторський</w:t>
      </w:r>
      <w:r w:rsidR="00993F26"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>к</w:t>
      </w:r>
      <w:r w:rsidR="00993F26" w:rsidRPr="000F022D">
        <w:rPr>
          <w:sz w:val="28"/>
          <w:szCs w:val="28"/>
          <w:lang w:eastAsia="ru-RU"/>
        </w:rPr>
        <w:t xml:space="preserve">омітет складається виключно з членів </w:t>
      </w:r>
      <w:r w:rsidR="009D3E6F" w:rsidRPr="000F022D">
        <w:rPr>
          <w:sz w:val="28"/>
          <w:szCs w:val="28"/>
          <w:lang w:eastAsia="ru-RU"/>
        </w:rPr>
        <w:t>Р</w:t>
      </w:r>
      <w:r w:rsidR="00993F26" w:rsidRPr="000F022D">
        <w:rPr>
          <w:sz w:val="28"/>
          <w:szCs w:val="28"/>
          <w:lang w:eastAsia="ru-RU"/>
        </w:rPr>
        <w:t>ади</w:t>
      </w:r>
      <w:r w:rsidR="00417394" w:rsidRPr="000F022D">
        <w:rPr>
          <w:sz w:val="28"/>
          <w:szCs w:val="28"/>
          <w:lang w:eastAsia="ru-RU"/>
        </w:rPr>
        <w:t xml:space="preserve"> Банку</w:t>
      </w:r>
      <w:r w:rsidR="00993F26" w:rsidRPr="000F022D">
        <w:rPr>
          <w:sz w:val="28"/>
          <w:szCs w:val="28"/>
          <w:lang w:eastAsia="ru-RU"/>
        </w:rPr>
        <w:t xml:space="preserve">, більшість з яких є незалежними членами (директорами). </w:t>
      </w:r>
    </w:p>
    <w:p w14:paraId="75BE4D89" w14:textId="52D6E616" w:rsidR="00802FB2" w:rsidRPr="000F022D" w:rsidRDefault="00993F26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Не можуть бути призначені членами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>омітету</w:t>
      </w:r>
      <w:r w:rsidR="00A3535E" w:rsidRPr="000F022D">
        <w:rPr>
          <w:sz w:val="28"/>
          <w:szCs w:val="28"/>
          <w:lang w:eastAsia="ru-RU"/>
        </w:rPr>
        <w:t>:</w:t>
      </w:r>
      <w:r w:rsidRPr="000F022D">
        <w:rPr>
          <w:sz w:val="28"/>
          <w:szCs w:val="28"/>
          <w:lang w:eastAsia="ru-RU"/>
        </w:rPr>
        <w:t xml:space="preserve"> зовнішній аудитор, ключовий партнер з аудиту, посадові особи і працівники зовнішнього аудитора (аудиторської фірми) та інші залучені особи, які брали участь у наданні послуг з обов'язкового аудиту фінансової звітності Банку, протягом щонайменше двох років після надання відповідних послуг. </w:t>
      </w:r>
    </w:p>
    <w:p w14:paraId="0208E8F0" w14:textId="1B07731E" w:rsidR="00802FB2" w:rsidRPr="000F022D" w:rsidRDefault="00993F26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Члени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 можуть одночасно бути членами інших комітетів </w:t>
      </w:r>
      <w:r w:rsidR="002E2348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>ади</w:t>
      </w:r>
      <w:r w:rsidR="002E2348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 xml:space="preserve">, з урахуванням того, що персональний склад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 не може співпадати з персональним складом інших комітетів </w:t>
      </w:r>
      <w:r w:rsidR="009D3E6F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>ади</w:t>
      </w:r>
      <w:r w:rsidR="00417394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>.</w:t>
      </w:r>
    </w:p>
    <w:p w14:paraId="5C2A827E" w14:textId="35EFFACF" w:rsidR="00802FB2" w:rsidRPr="000F022D" w:rsidRDefault="00993F26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 Члени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 можуть бути переобрані до складу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 необмежену кількість разів. </w:t>
      </w:r>
    </w:p>
    <w:p w14:paraId="1995438D" w14:textId="3B9E7C4C" w:rsidR="00802FB2" w:rsidRPr="000F022D" w:rsidRDefault="002E2348" w:rsidP="009D3E6F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Аудиторський к</w:t>
      </w:r>
      <w:r w:rsidR="475084A5" w:rsidRPr="000F022D">
        <w:rPr>
          <w:sz w:val="28"/>
          <w:szCs w:val="28"/>
          <w:lang w:eastAsia="ru-RU"/>
        </w:rPr>
        <w:t xml:space="preserve">омітет очолюється </w:t>
      </w:r>
      <w:r w:rsidR="349F3131" w:rsidRPr="000F022D">
        <w:rPr>
          <w:sz w:val="28"/>
          <w:szCs w:val="28"/>
          <w:lang w:eastAsia="ru-RU"/>
        </w:rPr>
        <w:t xml:space="preserve">Головою </w:t>
      </w:r>
      <w:r w:rsidRPr="000F022D">
        <w:rPr>
          <w:sz w:val="28"/>
          <w:szCs w:val="28"/>
          <w:lang w:eastAsia="ru-RU"/>
        </w:rPr>
        <w:t>Аудиторського к</w:t>
      </w:r>
      <w:r w:rsidR="349F3131" w:rsidRPr="000F022D">
        <w:rPr>
          <w:sz w:val="28"/>
          <w:szCs w:val="28"/>
          <w:lang w:eastAsia="ru-RU"/>
        </w:rPr>
        <w:t xml:space="preserve">омітету, </w:t>
      </w:r>
      <w:r w:rsidR="349F3131" w:rsidRPr="000F022D">
        <w:rPr>
          <w:sz w:val="28"/>
          <w:szCs w:val="28"/>
          <w:lang w:eastAsia="ru-RU"/>
        </w:rPr>
        <w:lastRenderedPageBreak/>
        <w:t xml:space="preserve">яким може бути призначено лише </w:t>
      </w:r>
      <w:r w:rsidR="475084A5" w:rsidRPr="000F022D">
        <w:rPr>
          <w:sz w:val="28"/>
          <w:szCs w:val="28"/>
          <w:lang w:eastAsia="ru-RU"/>
        </w:rPr>
        <w:t>незалежн</w:t>
      </w:r>
      <w:r w:rsidR="349F3131" w:rsidRPr="000F022D">
        <w:rPr>
          <w:sz w:val="28"/>
          <w:szCs w:val="28"/>
          <w:lang w:eastAsia="ru-RU"/>
        </w:rPr>
        <w:t>ого</w:t>
      </w:r>
      <w:r w:rsidR="475084A5" w:rsidRPr="000F022D">
        <w:rPr>
          <w:sz w:val="28"/>
          <w:szCs w:val="28"/>
          <w:lang w:eastAsia="ru-RU"/>
        </w:rPr>
        <w:t xml:space="preserve"> член</w:t>
      </w:r>
      <w:r w:rsidR="349F3131" w:rsidRPr="000F022D">
        <w:rPr>
          <w:sz w:val="28"/>
          <w:szCs w:val="28"/>
          <w:lang w:eastAsia="ru-RU"/>
        </w:rPr>
        <w:t>а</w:t>
      </w:r>
      <w:r w:rsidR="475084A5" w:rsidRPr="000F022D">
        <w:rPr>
          <w:sz w:val="28"/>
          <w:szCs w:val="28"/>
          <w:lang w:eastAsia="ru-RU"/>
        </w:rPr>
        <w:t xml:space="preserve"> </w:t>
      </w:r>
      <w:r w:rsidR="009D3E6F" w:rsidRPr="000F022D">
        <w:rPr>
          <w:sz w:val="28"/>
          <w:szCs w:val="28"/>
          <w:lang w:eastAsia="ru-RU"/>
        </w:rPr>
        <w:t>Р</w:t>
      </w:r>
      <w:r w:rsidR="475084A5" w:rsidRPr="000F022D">
        <w:rPr>
          <w:sz w:val="28"/>
          <w:szCs w:val="28"/>
          <w:lang w:eastAsia="ru-RU"/>
        </w:rPr>
        <w:t>ади</w:t>
      </w:r>
      <w:r w:rsidR="00417394" w:rsidRPr="000F022D">
        <w:rPr>
          <w:sz w:val="28"/>
          <w:szCs w:val="28"/>
          <w:lang w:eastAsia="ru-RU"/>
        </w:rPr>
        <w:t xml:space="preserve"> Банку</w:t>
      </w:r>
      <w:r w:rsidR="7A2FB2BF" w:rsidRPr="000F022D">
        <w:rPr>
          <w:sz w:val="28"/>
          <w:szCs w:val="28"/>
          <w:lang w:eastAsia="ru-RU"/>
        </w:rPr>
        <w:t>.</w:t>
      </w:r>
      <w:r w:rsidR="475084A5" w:rsidRPr="000F022D">
        <w:rPr>
          <w:sz w:val="28"/>
          <w:szCs w:val="28"/>
          <w:lang w:eastAsia="ru-RU"/>
        </w:rPr>
        <w:t xml:space="preserve"> </w:t>
      </w:r>
      <w:r w:rsidR="00B27011" w:rsidRPr="000F022D">
        <w:rPr>
          <w:sz w:val="28"/>
          <w:szCs w:val="28"/>
          <w:lang w:eastAsia="ru-RU"/>
        </w:rPr>
        <w:t xml:space="preserve">Головою </w:t>
      </w:r>
      <w:r w:rsidRPr="000F022D">
        <w:rPr>
          <w:sz w:val="28"/>
          <w:szCs w:val="28"/>
          <w:lang w:eastAsia="ru-RU"/>
        </w:rPr>
        <w:t>Аудиторського к</w:t>
      </w:r>
      <w:r w:rsidR="00B27011" w:rsidRPr="000F022D">
        <w:rPr>
          <w:sz w:val="28"/>
          <w:szCs w:val="28"/>
          <w:lang w:eastAsia="ru-RU"/>
        </w:rPr>
        <w:t xml:space="preserve">омітету не може бути </w:t>
      </w:r>
      <w:r w:rsidR="000E69AF" w:rsidRPr="000F022D">
        <w:rPr>
          <w:sz w:val="28"/>
          <w:szCs w:val="28"/>
          <w:lang w:eastAsia="ru-RU"/>
        </w:rPr>
        <w:t xml:space="preserve">призначений </w:t>
      </w:r>
      <w:r w:rsidR="00FA324E" w:rsidRPr="000F022D">
        <w:rPr>
          <w:sz w:val="28"/>
          <w:szCs w:val="28"/>
          <w:lang w:eastAsia="ru-RU"/>
        </w:rPr>
        <w:t>Г</w:t>
      </w:r>
      <w:r w:rsidR="00B27011" w:rsidRPr="000F022D">
        <w:rPr>
          <w:sz w:val="28"/>
          <w:szCs w:val="28"/>
          <w:lang w:eastAsia="ru-RU"/>
        </w:rPr>
        <w:t xml:space="preserve">олова </w:t>
      </w:r>
      <w:r w:rsidR="00FA324E" w:rsidRPr="000F022D">
        <w:rPr>
          <w:sz w:val="28"/>
          <w:szCs w:val="28"/>
          <w:lang w:eastAsia="ru-RU"/>
        </w:rPr>
        <w:t>Р</w:t>
      </w:r>
      <w:r w:rsidR="00B27011" w:rsidRPr="000F022D">
        <w:rPr>
          <w:sz w:val="28"/>
          <w:szCs w:val="28"/>
          <w:lang w:eastAsia="ru-RU"/>
        </w:rPr>
        <w:t xml:space="preserve">ади та голова іншого комітету </w:t>
      </w:r>
      <w:r w:rsidR="00FA324E" w:rsidRPr="000F022D">
        <w:rPr>
          <w:sz w:val="28"/>
          <w:szCs w:val="28"/>
          <w:lang w:eastAsia="ru-RU"/>
        </w:rPr>
        <w:t>Р</w:t>
      </w:r>
      <w:r w:rsidR="00B27011" w:rsidRPr="000F022D">
        <w:rPr>
          <w:sz w:val="28"/>
          <w:szCs w:val="28"/>
          <w:lang w:eastAsia="ru-RU"/>
        </w:rPr>
        <w:t xml:space="preserve">ади </w:t>
      </w:r>
      <w:r w:rsidR="009F035E" w:rsidRPr="000F022D">
        <w:rPr>
          <w:sz w:val="28"/>
          <w:szCs w:val="28"/>
          <w:lang w:eastAsia="ru-RU"/>
        </w:rPr>
        <w:t>Б</w:t>
      </w:r>
      <w:r w:rsidR="00B27011" w:rsidRPr="000F022D">
        <w:rPr>
          <w:sz w:val="28"/>
          <w:szCs w:val="28"/>
          <w:lang w:eastAsia="ru-RU"/>
        </w:rPr>
        <w:t>анку.</w:t>
      </w:r>
    </w:p>
    <w:p w14:paraId="54080C3A" w14:textId="52A5DC86" w:rsidR="00802FB2" w:rsidRPr="000F022D" w:rsidRDefault="00993F26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Строк повноважень Голови та членів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>омітету обчислюється з дати їх призначення до дати припинення їх повноважень.</w:t>
      </w:r>
    </w:p>
    <w:p w14:paraId="4DF93D50" w14:textId="5035E32F" w:rsidR="00802FB2" w:rsidRPr="000F022D" w:rsidRDefault="009D3E6F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Р</w:t>
      </w:r>
      <w:r w:rsidR="00993F26" w:rsidRPr="000F022D">
        <w:rPr>
          <w:sz w:val="28"/>
          <w:szCs w:val="28"/>
          <w:lang w:eastAsia="ru-RU"/>
        </w:rPr>
        <w:t xml:space="preserve">ада </w:t>
      </w:r>
      <w:r w:rsidR="002E2348" w:rsidRPr="000F022D">
        <w:rPr>
          <w:sz w:val="28"/>
          <w:szCs w:val="28"/>
          <w:lang w:eastAsia="ru-RU"/>
        </w:rPr>
        <w:t xml:space="preserve">Банку </w:t>
      </w:r>
      <w:r w:rsidR="00993F26" w:rsidRPr="000F022D">
        <w:rPr>
          <w:sz w:val="28"/>
          <w:szCs w:val="28"/>
          <w:lang w:eastAsia="ru-RU"/>
        </w:rPr>
        <w:t xml:space="preserve">вправі у будь-який час припинити повноваження Голови та членів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="00993F26" w:rsidRPr="000F022D">
        <w:rPr>
          <w:sz w:val="28"/>
          <w:szCs w:val="28"/>
          <w:lang w:eastAsia="ru-RU"/>
        </w:rPr>
        <w:t>омітету і обрати замість них інших осіб, у т.ч. шляхом заміни</w:t>
      </w:r>
      <w:r w:rsidR="00E011C5" w:rsidRPr="000F022D">
        <w:rPr>
          <w:sz w:val="28"/>
          <w:szCs w:val="28"/>
          <w:lang w:eastAsia="ru-RU"/>
        </w:rPr>
        <w:t>,</w:t>
      </w:r>
      <w:r w:rsidR="00993F26" w:rsidRPr="000F022D">
        <w:rPr>
          <w:sz w:val="28"/>
          <w:szCs w:val="28"/>
          <w:lang w:eastAsia="ru-RU"/>
        </w:rPr>
        <w:t xml:space="preserve"> дотримуючись процедури, визначеної цим Положенням та/або чинним законодавством.</w:t>
      </w:r>
    </w:p>
    <w:p w14:paraId="6128ED49" w14:textId="45CA432A" w:rsidR="00802FB2" w:rsidRPr="000F022D" w:rsidRDefault="475084A5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Доцільність заміни</w:t>
      </w:r>
      <w:r w:rsidR="4151BAEA" w:rsidRPr="000F022D">
        <w:rPr>
          <w:sz w:val="28"/>
          <w:szCs w:val="28"/>
          <w:lang w:eastAsia="ru-RU"/>
        </w:rPr>
        <w:t>/ротації</w:t>
      </w:r>
      <w:r w:rsidRPr="000F022D">
        <w:rPr>
          <w:sz w:val="28"/>
          <w:szCs w:val="28"/>
          <w:lang w:eastAsia="ru-RU"/>
        </w:rPr>
        <w:t xml:space="preserve"> Голови та членів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 розглядається </w:t>
      </w:r>
      <w:r w:rsidR="009D3E6F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 xml:space="preserve">адою </w:t>
      </w:r>
      <w:r w:rsidR="002E2348" w:rsidRPr="000F022D">
        <w:rPr>
          <w:sz w:val="28"/>
          <w:szCs w:val="28"/>
          <w:lang w:eastAsia="ru-RU"/>
        </w:rPr>
        <w:t xml:space="preserve">Банку </w:t>
      </w:r>
      <w:r w:rsidRPr="000F022D">
        <w:rPr>
          <w:sz w:val="28"/>
          <w:szCs w:val="28"/>
          <w:lang w:eastAsia="ru-RU"/>
        </w:rPr>
        <w:t xml:space="preserve">за умови відповідності кандидатів до складу </w:t>
      </w:r>
      <w:r w:rsidR="002E2348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 вимогам, визначеним цим Положенням та/або чинним законодавством. </w:t>
      </w:r>
    </w:p>
    <w:p w14:paraId="3C8C9750" w14:textId="628583B9" w:rsidR="00802FB2" w:rsidRPr="000F022D" w:rsidRDefault="475084A5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Підставами щодо заміни</w:t>
      </w:r>
      <w:r w:rsidR="49C47356" w:rsidRPr="000F022D">
        <w:rPr>
          <w:sz w:val="28"/>
          <w:szCs w:val="28"/>
          <w:lang w:eastAsia="ru-RU"/>
        </w:rPr>
        <w:t>/ротації</w:t>
      </w:r>
      <w:r w:rsidRPr="000F022D">
        <w:rPr>
          <w:sz w:val="28"/>
          <w:szCs w:val="28"/>
          <w:lang w:eastAsia="ru-RU"/>
        </w:rPr>
        <w:t xml:space="preserve"> Голови та членів</w:t>
      </w:r>
      <w:r w:rsidR="00677884" w:rsidRPr="000F022D">
        <w:rPr>
          <w:sz w:val="28"/>
          <w:szCs w:val="28"/>
          <w:lang w:eastAsia="ru-RU"/>
        </w:rPr>
        <w:t xml:space="preserve"> Аудиторського</w:t>
      </w:r>
      <w:r w:rsidRPr="000F022D">
        <w:rPr>
          <w:sz w:val="28"/>
          <w:szCs w:val="28"/>
          <w:lang w:eastAsia="ru-RU"/>
        </w:rPr>
        <w:t xml:space="preserve"> </w:t>
      </w:r>
      <w:r w:rsidR="00677884" w:rsidRPr="000F022D">
        <w:rPr>
          <w:sz w:val="28"/>
          <w:szCs w:val="28"/>
          <w:lang w:eastAsia="ru-RU"/>
        </w:rPr>
        <w:t>к</w:t>
      </w:r>
      <w:r w:rsidRPr="000F022D">
        <w:rPr>
          <w:sz w:val="28"/>
          <w:szCs w:val="28"/>
          <w:lang w:eastAsia="ru-RU"/>
        </w:rPr>
        <w:t xml:space="preserve">омітету є: </w:t>
      </w:r>
    </w:p>
    <w:p w14:paraId="2221793B" w14:textId="3E3A6131" w:rsidR="00802FB2" w:rsidRPr="000F022D" w:rsidRDefault="7DFE3698" w:rsidP="00496E77">
      <w:pPr>
        <w:pStyle w:val="a3"/>
        <w:widowControl/>
        <w:numPr>
          <w:ilvl w:val="0"/>
          <w:numId w:val="13"/>
        </w:numPr>
        <w:tabs>
          <w:tab w:val="left" w:pos="567"/>
          <w:tab w:val="left" w:pos="993"/>
        </w:tabs>
        <w:autoSpaceDE/>
        <w:autoSpaceDN/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п</w:t>
      </w:r>
      <w:r w:rsidR="49649867" w:rsidRPr="000F022D">
        <w:rPr>
          <w:sz w:val="28"/>
          <w:szCs w:val="28"/>
          <w:lang w:eastAsia="ru-RU"/>
        </w:rPr>
        <w:t xml:space="preserve">одання </w:t>
      </w:r>
      <w:r w:rsidR="475084A5" w:rsidRPr="000F022D">
        <w:rPr>
          <w:sz w:val="28"/>
          <w:szCs w:val="28"/>
          <w:lang w:eastAsia="ru-RU"/>
        </w:rPr>
        <w:t xml:space="preserve">члена </w:t>
      </w:r>
      <w:r w:rsidR="00677884" w:rsidRPr="000F022D">
        <w:rPr>
          <w:sz w:val="28"/>
          <w:szCs w:val="28"/>
          <w:lang w:eastAsia="ru-RU"/>
        </w:rPr>
        <w:t>Аудиторського к</w:t>
      </w:r>
      <w:r w:rsidR="475084A5" w:rsidRPr="000F022D">
        <w:rPr>
          <w:sz w:val="28"/>
          <w:szCs w:val="28"/>
          <w:lang w:eastAsia="ru-RU"/>
        </w:rPr>
        <w:t>омітету</w:t>
      </w:r>
      <w:r w:rsidR="49649867" w:rsidRPr="000F022D">
        <w:rPr>
          <w:sz w:val="28"/>
          <w:szCs w:val="28"/>
          <w:lang w:eastAsia="ru-RU"/>
        </w:rPr>
        <w:t xml:space="preserve"> про припинення пов</w:t>
      </w:r>
      <w:r w:rsidRPr="000F022D">
        <w:rPr>
          <w:sz w:val="28"/>
          <w:szCs w:val="28"/>
          <w:lang w:eastAsia="ru-RU"/>
        </w:rPr>
        <w:t>новажень</w:t>
      </w:r>
      <w:r w:rsidR="475084A5" w:rsidRPr="000F022D">
        <w:rPr>
          <w:sz w:val="28"/>
          <w:szCs w:val="28"/>
          <w:lang w:eastAsia="ru-RU"/>
        </w:rPr>
        <w:t xml:space="preserve"> за власним бажанням; </w:t>
      </w:r>
    </w:p>
    <w:p w14:paraId="6CD2F6CC" w14:textId="7B35C589" w:rsidR="00802FB2" w:rsidRPr="000F022D" w:rsidRDefault="00993F26" w:rsidP="00496E77">
      <w:pPr>
        <w:pStyle w:val="a3"/>
        <w:widowControl/>
        <w:numPr>
          <w:ilvl w:val="0"/>
          <w:numId w:val="13"/>
        </w:numPr>
        <w:tabs>
          <w:tab w:val="left" w:pos="567"/>
          <w:tab w:val="left" w:pos="993"/>
        </w:tabs>
        <w:autoSpaceDE/>
        <w:autoSpaceDN/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припинення повноважень члена </w:t>
      </w:r>
      <w:r w:rsidR="009D3E6F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>ади</w:t>
      </w:r>
      <w:r w:rsidR="00417394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 xml:space="preserve">, який є членом </w:t>
      </w:r>
      <w:r w:rsidR="00677884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>омітету;</w:t>
      </w:r>
    </w:p>
    <w:p w14:paraId="6F3B5262" w14:textId="2E9F9E8B" w:rsidR="00802FB2" w:rsidRPr="000F022D" w:rsidRDefault="00993F26" w:rsidP="00496E77">
      <w:pPr>
        <w:pStyle w:val="a3"/>
        <w:widowControl/>
        <w:numPr>
          <w:ilvl w:val="0"/>
          <w:numId w:val="13"/>
        </w:numPr>
        <w:tabs>
          <w:tab w:val="left" w:pos="567"/>
          <w:tab w:val="left" w:pos="993"/>
        </w:tabs>
        <w:autoSpaceDE/>
        <w:autoSpaceDN/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вимога </w:t>
      </w:r>
      <w:r w:rsidR="009D3E6F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>ади</w:t>
      </w:r>
      <w:r w:rsidR="00417394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>;</w:t>
      </w:r>
    </w:p>
    <w:p w14:paraId="5B01D73E" w14:textId="5D187C19" w:rsidR="00802FB2" w:rsidRPr="000F022D" w:rsidRDefault="00993F26" w:rsidP="00496E77">
      <w:pPr>
        <w:pStyle w:val="a3"/>
        <w:widowControl/>
        <w:numPr>
          <w:ilvl w:val="0"/>
          <w:numId w:val="13"/>
        </w:numPr>
        <w:tabs>
          <w:tab w:val="left" w:pos="567"/>
          <w:tab w:val="left" w:pos="993"/>
        </w:tabs>
        <w:autoSpaceDE/>
        <w:autoSpaceDN/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вимога органу, що здійснює нагляд за діяльністю Банку; </w:t>
      </w:r>
    </w:p>
    <w:p w14:paraId="0720EDB0" w14:textId="4AE65FA0" w:rsidR="00A2626E" w:rsidRPr="000F022D" w:rsidRDefault="00A2626E" w:rsidP="00496E77">
      <w:pPr>
        <w:pStyle w:val="a3"/>
        <w:widowControl/>
        <w:numPr>
          <w:ilvl w:val="0"/>
          <w:numId w:val="13"/>
        </w:numPr>
        <w:tabs>
          <w:tab w:val="left" w:pos="567"/>
          <w:tab w:val="left" w:pos="993"/>
        </w:tabs>
        <w:autoSpaceDE/>
        <w:autoSpaceDN/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перерозподіл сфер відповідальності членів Ради</w:t>
      </w:r>
      <w:r w:rsidR="00417394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>;</w:t>
      </w:r>
    </w:p>
    <w:p w14:paraId="0904E9FC" w14:textId="603160CC" w:rsidR="00CD1A2E" w:rsidRPr="000F022D" w:rsidRDefault="6DD25EF2" w:rsidP="00496E77">
      <w:pPr>
        <w:pStyle w:val="a3"/>
        <w:widowControl/>
        <w:numPr>
          <w:ilvl w:val="0"/>
          <w:numId w:val="13"/>
        </w:numPr>
        <w:tabs>
          <w:tab w:val="left" w:pos="567"/>
          <w:tab w:val="left" w:pos="993"/>
        </w:tabs>
        <w:autoSpaceDE/>
        <w:autoSpaceDN/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зміна складу </w:t>
      </w:r>
      <w:r w:rsidR="009D3E6F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>ади</w:t>
      </w:r>
      <w:r w:rsidR="00417394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>;</w:t>
      </w:r>
    </w:p>
    <w:p w14:paraId="125E1E66" w14:textId="23B6FF73" w:rsidR="00762410" w:rsidRPr="000F022D" w:rsidRDefault="1F4F0400" w:rsidP="00496E77">
      <w:pPr>
        <w:pStyle w:val="a3"/>
        <w:widowControl/>
        <w:numPr>
          <w:ilvl w:val="0"/>
          <w:numId w:val="13"/>
        </w:numPr>
        <w:tabs>
          <w:tab w:val="left" w:pos="567"/>
          <w:tab w:val="left" w:pos="993"/>
        </w:tabs>
        <w:autoSpaceDE/>
        <w:autoSpaceDN/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інш</w:t>
      </w:r>
      <w:r w:rsidR="1F63EA7C" w:rsidRPr="000F022D">
        <w:rPr>
          <w:sz w:val="28"/>
          <w:szCs w:val="28"/>
          <w:lang w:eastAsia="ru-RU"/>
        </w:rPr>
        <w:t>і</w:t>
      </w:r>
      <w:r w:rsidRPr="000F022D">
        <w:rPr>
          <w:sz w:val="28"/>
          <w:szCs w:val="28"/>
          <w:lang w:eastAsia="ru-RU"/>
        </w:rPr>
        <w:t xml:space="preserve"> випадк</w:t>
      </w:r>
      <w:r w:rsidR="1F63EA7C" w:rsidRPr="000F022D">
        <w:rPr>
          <w:sz w:val="28"/>
          <w:szCs w:val="28"/>
          <w:lang w:eastAsia="ru-RU"/>
        </w:rPr>
        <w:t>и</w:t>
      </w:r>
      <w:r w:rsidRPr="000F022D">
        <w:rPr>
          <w:sz w:val="28"/>
          <w:szCs w:val="28"/>
          <w:lang w:eastAsia="ru-RU"/>
        </w:rPr>
        <w:t>, передбачен</w:t>
      </w:r>
      <w:r w:rsidR="1F63EA7C" w:rsidRPr="000F022D">
        <w:rPr>
          <w:sz w:val="28"/>
          <w:szCs w:val="28"/>
          <w:lang w:eastAsia="ru-RU"/>
        </w:rPr>
        <w:t>і</w:t>
      </w:r>
      <w:r w:rsidRPr="000F022D">
        <w:rPr>
          <w:sz w:val="28"/>
          <w:szCs w:val="28"/>
          <w:lang w:eastAsia="ru-RU"/>
        </w:rPr>
        <w:t xml:space="preserve"> чинним законодавством та/або внутрішніми документами Банку.</w:t>
      </w:r>
    </w:p>
    <w:p w14:paraId="1856313A" w14:textId="3CF3404B" w:rsidR="0041093A" w:rsidRPr="000F022D" w:rsidRDefault="475084A5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Без рішення </w:t>
      </w:r>
      <w:r w:rsidR="009D3E6F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 xml:space="preserve">ади </w:t>
      </w:r>
      <w:r w:rsidR="00417394" w:rsidRPr="000F022D">
        <w:rPr>
          <w:sz w:val="28"/>
          <w:szCs w:val="28"/>
          <w:lang w:eastAsia="ru-RU"/>
        </w:rPr>
        <w:t xml:space="preserve">Банку </w:t>
      </w:r>
      <w:r w:rsidRPr="000F022D">
        <w:rPr>
          <w:sz w:val="28"/>
          <w:szCs w:val="28"/>
          <w:lang w:eastAsia="ru-RU"/>
        </w:rPr>
        <w:t xml:space="preserve">повноваження Голови/члена </w:t>
      </w:r>
      <w:r w:rsidR="00677884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>омітету припиняються</w:t>
      </w:r>
      <w:r w:rsidR="5BC8E78C" w:rsidRPr="000F022D">
        <w:rPr>
          <w:sz w:val="28"/>
          <w:szCs w:val="28"/>
          <w:lang w:eastAsia="ru-RU"/>
        </w:rPr>
        <w:t xml:space="preserve"> </w:t>
      </w:r>
      <w:r w:rsidR="6D3262A8" w:rsidRPr="000F022D">
        <w:rPr>
          <w:sz w:val="28"/>
          <w:szCs w:val="28"/>
          <w:lang w:eastAsia="ru-RU"/>
        </w:rPr>
        <w:t xml:space="preserve">в разі припинення повноважень члена Наглядової ради, який одночасно є членом </w:t>
      </w:r>
      <w:r w:rsidR="00677884" w:rsidRPr="000F022D">
        <w:rPr>
          <w:sz w:val="28"/>
          <w:szCs w:val="28"/>
          <w:lang w:eastAsia="ru-RU"/>
        </w:rPr>
        <w:t>Аудиторського к</w:t>
      </w:r>
      <w:r w:rsidR="6D3262A8" w:rsidRPr="000F022D">
        <w:rPr>
          <w:sz w:val="28"/>
          <w:szCs w:val="28"/>
          <w:lang w:eastAsia="ru-RU"/>
        </w:rPr>
        <w:t>омітету.</w:t>
      </w:r>
    </w:p>
    <w:p w14:paraId="19D3BB9C" w14:textId="2C62B3D7" w:rsidR="0071736C" w:rsidRPr="000F022D" w:rsidRDefault="475084A5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 У разі, якщо кількісний склад</w:t>
      </w:r>
      <w:r w:rsidR="00677884" w:rsidRPr="000F022D">
        <w:rPr>
          <w:sz w:val="28"/>
          <w:szCs w:val="28"/>
          <w:lang w:eastAsia="ru-RU"/>
        </w:rPr>
        <w:t xml:space="preserve"> Аудиторського</w:t>
      </w:r>
      <w:r w:rsidRPr="000F022D">
        <w:rPr>
          <w:sz w:val="28"/>
          <w:szCs w:val="28"/>
          <w:lang w:eastAsia="ru-RU"/>
        </w:rPr>
        <w:t xml:space="preserve"> </w:t>
      </w:r>
      <w:r w:rsidR="00677884" w:rsidRPr="000F022D">
        <w:rPr>
          <w:sz w:val="28"/>
          <w:szCs w:val="28"/>
          <w:lang w:eastAsia="ru-RU"/>
        </w:rPr>
        <w:t>к</w:t>
      </w:r>
      <w:r w:rsidRPr="000F022D">
        <w:rPr>
          <w:sz w:val="28"/>
          <w:szCs w:val="28"/>
          <w:lang w:eastAsia="ru-RU"/>
        </w:rPr>
        <w:t xml:space="preserve">омітету стає менше </w:t>
      </w:r>
      <w:r w:rsidR="03EAEC77" w:rsidRPr="000F022D">
        <w:rPr>
          <w:sz w:val="28"/>
          <w:szCs w:val="28"/>
          <w:lang w:eastAsia="ru-RU"/>
        </w:rPr>
        <w:t>трьох</w:t>
      </w:r>
      <w:r w:rsidR="00004D12" w:rsidRPr="000F022D">
        <w:rPr>
          <w:sz w:val="28"/>
          <w:szCs w:val="28"/>
          <w:lang w:eastAsia="ru-RU"/>
        </w:rPr>
        <w:t xml:space="preserve"> осіб</w:t>
      </w:r>
      <w:r w:rsidRPr="000F022D">
        <w:rPr>
          <w:sz w:val="28"/>
          <w:szCs w:val="28"/>
          <w:lang w:eastAsia="ru-RU"/>
        </w:rPr>
        <w:t xml:space="preserve">, Голова </w:t>
      </w:r>
      <w:r w:rsidR="009D3E6F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 xml:space="preserve">ади повинен включити питання про обрання члена (членів) </w:t>
      </w:r>
      <w:r w:rsidR="00677884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 до порядку денного на </w:t>
      </w:r>
      <w:r w:rsidR="7AB2A336" w:rsidRPr="000F022D">
        <w:rPr>
          <w:sz w:val="28"/>
          <w:szCs w:val="28"/>
          <w:lang w:eastAsia="ru-RU"/>
        </w:rPr>
        <w:t xml:space="preserve">найближчому </w:t>
      </w:r>
      <w:r w:rsidRPr="000F022D">
        <w:rPr>
          <w:sz w:val="28"/>
          <w:szCs w:val="28"/>
          <w:lang w:eastAsia="ru-RU"/>
        </w:rPr>
        <w:t xml:space="preserve">засіданні </w:t>
      </w:r>
      <w:r w:rsidR="00417394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>ади</w:t>
      </w:r>
      <w:r w:rsidR="00417394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>.</w:t>
      </w:r>
    </w:p>
    <w:p w14:paraId="2A0CFDA8" w14:textId="6F1CFC4B" w:rsidR="007A4F97" w:rsidRPr="000F022D" w:rsidRDefault="2F5D1BDB" w:rsidP="00496E77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Інформація про склад </w:t>
      </w:r>
      <w:r w:rsidR="00677884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>омітету оприлюднюється на веб-сайті Банку.</w:t>
      </w:r>
    </w:p>
    <w:p w14:paraId="72807F6F" w14:textId="4D3C3DDA" w:rsidR="0071736C" w:rsidRPr="000F022D" w:rsidRDefault="00CC3A1C" w:rsidP="00496E77">
      <w:pPr>
        <w:pStyle w:val="2"/>
        <w:ind w:right="566"/>
        <w:jc w:val="center"/>
        <w:rPr>
          <w:sz w:val="28"/>
          <w:szCs w:val="28"/>
          <w:lang w:val="uk-UA"/>
        </w:rPr>
      </w:pPr>
      <w:bookmarkStart w:id="5" w:name="_Toc231465977"/>
      <w:r w:rsidRPr="000F022D">
        <w:rPr>
          <w:sz w:val="28"/>
          <w:szCs w:val="28"/>
          <w:lang w:val="uk-UA"/>
        </w:rPr>
        <w:t xml:space="preserve">3. </w:t>
      </w:r>
      <w:r w:rsidR="0071736C" w:rsidRPr="000F022D">
        <w:rPr>
          <w:sz w:val="28"/>
          <w:szCs w:val="28"/>
          <w:lang w:val="uk-UA"/>
        </w:rPr>
        <w:t xml:space="preserve">ФУНКЦІЇ ТА ПОВНОВАЖЕННЯ </w:t>
      </w:r>
      <w:r w:rsidR="00677884" w:rsidRPr="000F022D">
        <w:rPr>
          <w:sz w:val="28"/>
          <w:szCs w:val="28"/>
          <w:lang w:val="uk-UA"/>
        </w:rPr>
        <w:t xml:space="preserve">АУДИТОРСЬКОГО </w:t>
      </w:r>
      <w:r w:rsidR="0071736C" w:rsidRPr="000F022D">
        <w:rPr>
          <w:sz w:val="28"/>
          <w:szCs w:val="28"/>
          <w:lang w:val="uk-UA"/>
        </w:rPr>
        <w:t>КОМІТЕТУ</w:t>
      </w:r>
      <w:bookmarkEnd w:id="5"/>
    </w:p>
    <w:p w14:paraId="3FD03B39" w14:textId="4FCBD269" w:rsidR="0071736C" w:rsidRPr="000F022D" w:rsidRDefault="0071736C" w:rsidP="006A6F82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b/>
          <w:bCs/>
          <w:sz w:val="28"/>
          <w:szCs w:val="28"/>
          <w:lang w:eastAsia="ru-RU"/>
        </w:rPr>
      </w:pPr>
      <w:r w:rsidRPr="000F022D">
        <w:rPr>
          <w:b/>
          <w:bCs/>
          <w:sz w:val="28"/>
          <w:szCs w:val="28"/>
          <w:lang w:eastAsia="ru-RU"/>
        </w:rPr>
        <w:t xml:space="preserve">До предмета відання </w:t>
      </w:r>
      <w:r w:rsidR="00677884" w:rsidRPr="000F022D">
        <w:rPr>
          <w:b/>
          <w:bCs/>
          <w:sz w:val="28"/>
          <w:szCs w:val="28"/>
          <w:lang w:eastAsia="ru-RU"/>
        </w:rPr>
        <w:t>Аудиторського к</w:t>
      </w:r>
      <w:r w:rsidRPr="000F022D">
        <w:rPr>
          <w:b/>
          <w:bCs/>
          <w:sz w:val="28"/>
          <w:szCs w:val="28"/>
          <w:lang w:eastAsia="ru-RU"/>
        </w:rPr>
        <w:t>омітету належить:</w:t>
      </w:r>
    </w:p>
    <w:p w14:paraId="1A5D1E69" w14:textId="4BF7AF6E" w:rsidR="00B51FB3" w:rsidRPr="000F022D" w:rsidRDefault="5A10E3E7" w:rsidP="00B10F4E">
      <w:pPr>
        <w:pStyle w:val="a3"/>
        <w:numPr>
          <w:ilvl w:val="1"/>
          <w:numId w:val="37"/>
        </w:numPr>
        <w:tabs>
          <w:tab w:val="left" w:pos="567"/>
          <w:tab w:val="left" w:pos="851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Підготовка матеріалів до засідань Ради Банку та надання звітів </w:t>
      </w:r>
      <w:r w:rsidR="13C1C40B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>аді Банку з питань, віднесених до сфери відповідальності</w:t>
      </w:r>
      <w:bookmarkStart w:id="6" w:name="n396"/>
      <w:bookmarkEnd w:id="6"/>
      <w:r w:rsidR="00177966" w:rsidRPr="000F022D">
        <w:rPr>
          <w:sz w:val="28"/>
          <w:szCs w:val="28"/>
          <w:lang w:eastAsia="ru-RU"/>
        </w:rPr>
        <w:t xml:space="preserve"> </w:t>
      </w:r>
      <w:r w:rsidR="00677884" w:rsidRPr="000F022D">
        <w:rPr>
          <w:sz w:val="28"/>
          <w:szCs w:val="28"/>
          <w:lang w:eastAsia="ru-RU"/>
        </w:rPr>
        <w:t>Аудиторського к</w:t>
      </w:r>
      <w:r w:rsidR="00177966" w:rsidRPr="000F022D">
        <w:rPr>
          <w:sz w:val="28"/>
          <w:szCs w:val="28"/>
          <w:lang w:eastAsia="ru-RU"/>
        </w:rPr>
        <w:t>омітету</w:t>
      </w:r>
      <w:r w:rsidRPr="000F022D">
        <w:rPr>
          <w:sz w:val="28"/>
          <w:szCs w:val="28"/>
          <w:lang w:eastAsia="ru-RU"/>
        </w:rPr>
        <w:t>.</w:t>
      </w:r>
    </w:p>
    <w:p w14:paraId="22078056" w14:textId="77777777" w:rsidR="001419E4" w:rsidRPr="000F022D" w:rsidRDefault="60D8C00B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  <w:lang w:val="ru-RU"/>
        </w:rPr>
      </w:pPr>
      <w:r w:rsidRPr="000F022D">
        <w:rPr>
          <w:sz w:val="28"/>
          <w:szCs w:val="28"/>
          <w:lang w:val="ru-RU" w:eastAsia="ru-RU"/>
        </w:rPr>
        <w:t>Складання про</w:t>
      </w:r>
      <w:r w:rsidR="6610C7C5" w:rsidRPr="000F022D">
        <w:rPr>
          <w:sz w:val="28"/>
          <w:szCs w:val="28"/>
          <w:lang w:val="ru-RU" w:eastAsia="ru-RU"/>
        </w:rPr>
        <w:t>є</w:t>
      </w:r>
      <w:r w:rsidRPr="000F022D">
        <w:rPr>
          <w:sz w:val="28"/>
          <w:szCs w:val="28"/>
          <w:lang w:val="ru-RU" w:eastAsia="ru-RU"/>
        </w:rPr>
        <w:t xml:space="preserve">кту бюджету Ради Банку та подання його на </w:t>
      </w:r>
      <w:r w:rsidR="00B651D6" w:rsidRPr="000F022D">
        <w:rPr>
          <w:sz w:val="28"/>
          <w:szCs w:val="28"/>
          <w:lang w:val="ru-RU" w:eastAsia="ru-RU"/>
        </w:rPr>
        <w:t xml:space="preserve">розгляд і </w:t>
      </w:r>
      <w:r w:rsidRPr="000F022D">
        <w:rPr>
          <w:sz w:val="28"/>
          <w:szCs w:val="28"/>
          <w:lang w:val="ru-RU" w:eastAsia="ru-RU"/>
        </w:rPr>
        <w:t>затвердження</w:t>
      </w:r>
      <w:r w:rsidR="00F44685" w:rsidRPr="000F022D">
        <w:rPr>
          <w:sz w:val="28"/>
          <w:szCs w:val="28"/>
          <w:lang w:val="ru-RU" w:eastAsia="ru-RU"/>
        </w:rPr>
        <w:t xml:space="preserve"> Раді</w:t>
      </w:r>
      <w:r w:rsidR="00417394" w:rsidRPr="000F022D">
        <w:rPr>
          <w:sz w:val="28"/>
          <w:szCs w:val="28"/>
          <w:lang w:val="ru-RU" w:eastAsia="ru-RU"/>
        </w:rPr>
        <w:t xml:space="preserve"> Банку</w:t>
      </w:r>
      <w:r w:rsidRPr="000F022D">
        <w:rPr>
          <w:sz w:val="28"/>
          <w:szCs w:val="28"/>
          <w:lang w:val="ru-RU" w:eastAsia="ru-RU"/>
        </w:rPr>
        <w:t>.</w:t>
      </w:r>
      <w:bookmarkStart w:id="7" w:name="_Hlk167470577"/>
    </w:p>
    <w:p w14:paraId="37495776" w14:textId="77777777" w:rsidR="001419E4" w:rsidRPr="000F022D" w:rsidRDefault="5A10E3E7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  <w:lang w:val="ru-RU"/>
        </w:rPr>
      </w:pPr>
      <w:r w:rsidRPr="000F022D">
        <w:rPr>
          <w:sz w:val="28"/>
          <w:szCs w:val="28"/>
          <w:lang w:eastAsia="ru-RU"/>
        </w:rPr>
        <w:t>Моніторинг процесу складання фінансової звітності та отриманого фінансового результату діяльності Банку.</w:t>
      </w:r>
    </w:p>
    <w:p w14:paraId="69F66DE9" w14:textId="77777777" w:rsidR="001419E4" w:rsidRPr="000F022D" w:rsidRDefault="5524D472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  <w:lang w:val="ru-RU"/>
        </w:rPr>
      </w:pPr>
      <w:r w:rsidRPr="000F022D">
        <w:rPr>
          <w:sz w:val="28"/>
          <w:szCs w:val="28"/>
          <w:lang w:eastAsia="ru-RU"/>
        </w:rPr>
        <w:t xml:space="preserve">Здійснення моніторингу цілісності фінансової інформації, що </w:t>
      </w:r>
      <w:r w:rsidRPr="000F022D">
        <w:rPr>
          <w:sz w:val="28"/>
          <w:szCs w:val="28"/>
          <w:lang w:eastAsia="ru-RU"/>
        </w:rPr>
        <w:lastRenderedPageBreak/>
        <w:t xml:space="preserve">надається </w:t>
      </w:r>
      <w:r w:rsidR="2492987A" w:rsidRPr="000F022D">
        <w:rPr>
          <w:sz w:val="28"/>
          <w:szCs w:val="28"/>
          <w:lang w:eastAsia="ru-RU"/>
        </w:rPr>
        <w:t>Банком</w:t>
      </w:r>
      <w:r w:rsidRPr="000F022D">
        <w:rPr>
          <w:sz w:val="28"/>
          <w:szCs w:val="28"/>
          <w:lang w:eastAsia="ru-RU"/>
        </w:rPr>
        <w:t xml:space="preserve">, зокрема перегляд відповідності та послідовності бухгалтерських методів, що використовуються </w:t>
      </w:r>
      <w:r w:rsidR="5F0E2691" w:rsidRPr="000F022D">
        <w:rPr>
          <w:sz w:val="28"/>
          <w:szCs w:val="28"/>
          <w:lang w:eastAsia="ru-RU"/>
        </w:rPr>
        <w:t xml:space="preserve"> Банком </w:t>
      </w:r>
      <w:r w:rsidRPr="000F022D">
        <w:rPr>
          <w:sz w:val="28"/>
          <w:szCs w:val="28"/>
          <w:lang w:eastAsia="ru-RU"/>
        </w:rPr>
        <w:t>та юридичними особами, що перебувають під контролем</w:t>
      </w:r>
      <w:r w:rsidR="5F0E2691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>.</w:t>
      </w:r>
    </w:p>
    <w:p w14:paraId="7067B8B8" w14:textId="77777777" w:rsidR="001419E4" w:rsidRPr="000F022D" w:rsidRDefault="5A10E3E7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  <w:lang w:val="ru-RU"/>
        </w:rPr>
      </w:pPr>
      <w:r w:rsidRPr="000F022D">
        <w:rPr>
          <w:sz w:val="28"/>
          <w:szCs w:val="28"/>
          <w:lang w:eastAsia="ru-RU"/>
        </w:rPr>
        <w:t>Моніторинг упровадження Банком облікових політик, діючих суттєвих якісних практик з бухгалтерського обліку, уключаючи розрахунки та розкриття фінансової звітності.</w:t>
      </w:r>
    </w:p>
    <w:p w14:paraId="167A6BCD" w14:textId="77777777" w:rsidR="001419E4" w:rsidRPr="000F022D" w:rsidRDefault="5A10E3E7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  <w:lang w:val="ru-RU"/>
        </w:rPr>
      </w:pPr>
      <w:r w:rsidRPr="000F022D">
        <w:rPr>
          <w:sz w:val="28"/>
          <w:szCs w:val="28"/>
          <w:lang w:eastAsia="ru-RU"/>
        </w:rPr>
        <w:t xml:space="preserve">Ужиття визначених Радою Банку заходів з метою впровадження та забезпечення керівниками Банку та керівниками підрозділів контролю </w:t>
      </w:r>
      <w:r w:rsidR="0015386D" w:rsidRPr="000F022D">
        <w:rPr>
          <w:sz w:val="28"/>
          <w:szCs w:val="28"/>
          <w:lang w:eastAsia="ru-RU"/>
        </w:rPr>
        <w:t>функціонування ефективної системи та процесів внутрішнього контролю</w:t>
      </w:r>
      <w:r w:rsidR="3013223C" w:rsidRPr="000F022D">
        <w:rPr>
          <w:sz w:val="28"/>
          <w:szCs w:val="28"/>
          <w:lang w:eastAsia="ru-RU"/>
        </w:rPr>
        <w:t>.</w:t>
      </w:r>
      <w:bookmarkStart w:id="8" w:name="n400"/>
      <w:bookmarkEnd w:id="8"/>
    </w:p>
    <w:p w14:paraId="35DEAD11" w14:textId="77777777" w:rsidR="001419E4" w:rsidRPr="000F022D" w:rsidRDefault="2D7202B5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</w:rPr>
      </w:pPr>
      <w:r w:rsidRPr="000F022D">
        <w:rPr>
          <w:sz w:val="28"/>
          <w:szCs w:val="28"/>
          <w:lang w:eastAsia="ru-RU"/>
        </w:rPr>
        <w:t xml:space="preserve"> Надання Раді Банку рекомендацій щодо затвердження </w:t>
      </w:r>
      <w:r w:rsidR="006D4C98" w:rsidRPr="000F022D">
        <w:rPr>
          <w:sz w:val="28"/>
          <w:szCs w:val="28"/>
          <w:lang w:eastAsia="ru-RU"/>
        </w:rPr>
        <w:t xml:space="preserve">Стратегії, Статуту внутрішнього аудиту, </w:t>
      </w:r>
      <w:r w:rsidRPr="000F022D">
        <w:rPr>
          <w:sz w:val="28"/>
          <w:szCs w:val="28"/>
          <w:lang w:eastAsia="ru-RU"/>
        </w:rPr>
        <w:t>Положення про Службу внутрішнього аудиту Банку та ключових документів, які регулюють діяльність Служби внутрішнього аудиту (</w:t>
      </w:r>
      <w:r w:rsidR="00EF7F92" w:rsidRPr="000F022D">
        <w:rPr>
          <w:sz w:val="28"/>
          <w:szCs w:val="28"/>
          <w:lang w:eastAsia="ru-RU"/>
        </w:rPr>
        <w:t>Міжнародних стандартів внутрішнього аудиту</w:t>
      </w:r>
      <w:r w:rsidRPr="000F022D">
        <w:rPr>
          <w:sz w:val="28"/>
          <w:szCs w:val="28"/>
          <w:lang w:eastAsia="ru-RU"/>
        </w:rPr>
        <w:t>, Регламент</w:t>
      </w:r>
      <w:r w:rsidR="77C4EB44" w:rsidRPr="000F022D">
        <w:rPr>
          <w:sz w:val="28"/>
          <w:szCs w:val="28"/>
          <w:lang w:eastAsia="ru-RU"/>
        </w:rPr>
        <w:t>у</w:t>
      </w:r>
      <w:r w:rsidRPr="000F022D">
        <w:rPr>
          <w:sz w:val="28"/>
          <w:szCs w:val="28"/>
          <w:lang w:eastAsia="ru-RU"/>
        </w:rPr>
        <w:t xml:space="preserve"> взаємодії Служби внутрішнього аудиту з керівними органами та структурними підрозділами АТ «БАНК 3/4» у процесі внутрішнього аудиту,</w:t>
      </w:r>
      <w:r w:rsidRPr="000F022D">
        <w:rPr>
          <w:sz w:val="28"/>
          <w:szCs w:val="28"/>
        </w:rPr>
        <w:t xml:space="preserve"> Положення про стандартний процес внутрішнього аудиту в АТ «БАНК 3/4», Програм</w:t>
      </w:r>
      <w:r w:rsidR="374D73DE" w:rsidRPr="000F022D">
        <w:rPr>
          <w:sz w:val="28"/>
          <w:szCs w:val="28"/>
        </w:rPr>
        <w:t>и</w:t>
      </w:r>
      <w:r w:rsidRPr="000F022D">
        <w:rPr>
          <w:sz w:val="28"/>
          <w:szCs w:val="28"/>
        </w:rPr>
        <w:t xml:space="preserve"> забезпечення та підвищення якості внутрішнього аудиту АТ «БАНК 3/4» тощо),</w:t>
      </w:r>
      <w:r w:rsidR="00496E77" w:rsidRPr="000F022D">
        <w:rPr>
          <w:sz w:val="28"/>
          <w:szCs w:val="28"/>
        </w:rPr>
        <w:t xml:space="preserve"> </w:t>
      </w:r>
      <w:r w:rsidRPr="000F022D">
        <w:rPr>
          <w:sz w:val="28"/>
          <w:szCs w:val="28"/>
        </w:rPr>
        <w:t>довгостроков</w:t>
      </w:r>
      <w:r w:rsidR="0064163B" w:rsidRPr="000F022D">
        <w:rPr>
          <w:sz w:val="28"/>
          <w:szCs w:val="28"/>
        </w:rPr>
        <w:t>ого</w:t>
      </w:r>
      <w:r w:rsidRPr="000F022D">
        <w:rPr>
          <w:sz w:val="28"/>
          <w:szCs w:val="28"/>
        </w:rPr>
        <w:t xml:space="preserve"> (трирічного) та річн</w:t>
      </w:r>
      <w:r w:rsidR="0064163B" w:rsidRPr="000F022D">
        <w:rPr>
          <w:sz w:val="28"/>
          <w:szCs w:val="28"/>
        </w:rPr>
        <w:t>ого</w:t>
      </w:r>
      <w:r w:rsidRPr="000F022D">
        <w:rPr>
          <w:sz w:val="28"/>
          <w:szCs w:val="28"/>
        </w:rPr>
        <w:t xml:space="preserve"> план</w:t>
      </w:r>
      <w:r w:rsidR="0064163B" w:rsidRPr="000F022D">
        <w:rPr>
          <w:sz w:val="28"/>
          <w:szCs w:val="28"/>
        </w:rPr>
        <w:t>ів</w:t>
      </w:r>
      <w:r w:rsidRPr="000F022D">
        <w:rPr>
          <w:sz w:val="28"/>
          <w:szCs w:val="28"/>
        </w:rPr>
        <w:t xml:space="preserve"> проведення внутрішнього аудиту в Банку</w:t>
      </w:r>
      <w:r w:rsidR="000F0553" w:rsidRPr="000F022D">
        <w:rPr>
          <w:sz w:val="28"/>
          <w:szCs w:val="28"/>
        </w:rPr>
        <w:t>,</w:t>
      </w:r>
      <w:r w:rsidRPr="000F022D">
        <w:rPr>
          <w:sz w:val="28"/>
          <w:szCs w:val="28"/>
        </w:rPr>
        <w:t xml:space="preserve"> бюджету Служби внутрішнього аудиту.</w:t>
      </w:r>
    </w:p>
    <w:p w14:paraId="34E6AD73" w14:textId="77777777" w:rsidR="001419E4" w:rsidRPr="000F022D" w:rsidRDefault="5A10E3E7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</w:rPr>
      </w:pPr>
      <w:r w:rsidRPr="000F022D">
        <w:rPr>
          <w:sz w:val="28"/>
          <w:szCs w:val="28"/>
          <w:lang w:eastAsia="ru-RU"/>
        </w:rPr>
        <w:t xml:space="preserve">Моніторинг та перевірку ефективності </w:t>
      </w:r>
      <w:r w:rsidR="00C86182" w:rsidRPr="000F022D">
        <w:rPr>
          <w:sz w:val="28"/>
          <w:szCs w:val="28"/>
          <w:lang w:eastAsia="ru-RU"/>
        </w:rPr>
        <w:t xml:space="preserve">Служби </w:t>
      </w:r>
      <w:r w:rsidRPr="000F022D">
        <w:rPr>
          <w:sz w:val="28"/>
          <w:szCs w:val="28"/>
          <w:lang w:eastAsia="ru-RU"/>
        </w:rPr>
        <w:t xml:space="preserve">внутрішнього аудиту Банку, які включають </w:t>
      </w:r>
      <w:r w:rsidR="00DD50DE" w:rsidRPr="000F022D">
        <w:rPr>
          <w:sz w:val="28"/>
          <w:szCs w:val="28"/>
          <w:lang w:eastAsia="ru-RU"/>
        </w:rPr>
        <w:t>вну</w:t>
      </w:r>
      <w:r w:rsidR="00056761" w:rsidRPr="000F022D">
        <w:rPr>
          <w:sz w:val="28"/>
          <w:szCs w:val="28"/>
          <w:lang w:eastAsia="ru-RU"/>
        </w:rPr>
        <w:t xml:space="preserve">трішню оцінку </w:t>
      </w:r>
      <w:r w:rsidRPr="000F022D">
        <w:rPr>
          <w:sz w:val="28"/>
          <w:szCs w:val="28"/>
          <w:lang w:eastAsia="ru-RU"/>
        </w:rPr>
        <w:t xml:space="preserve">результатів діяльності керівника </w:t>
      </w:r>
      <w:r w:rsidR="00C86182" w:rsidRPr="000F022D">
        <w:rPr>
          <w:sz w:val="28"/>
          <w:szCs w:val="28"/>
          <w:lang w:eastAsia="ru-RU"/>
        </w:rPr>
        <w:t>Служби</w:t>
      </w:r>
      <w:r w:rsidR="00C86182" w:rsidRPr="000F022D" w:rsidDel="00C86182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>внутрішнього аудиту</w:t>
      </w:r>
      <w:r w:rsidR="00177966" w:rsidRPr="000F022D">
        <w:rPr>
          <w:sz w:val="28"/>
          <w:szCs w:val="28"/>
          <w:lang w:eastAsia="ru-RU"/>
        </w:rPr>
        <w:t>.</w:t>
      </w:r>
      <w:bookmarkStart w:id="9" w:name="n402"/>
      <w:bookmarkEnd w:id="9"/>
    </w:p>
    <w:p w14:paraId="5B481596" w14:textId="77777777" w:rsidR="001419E4" w:rsidRPr="000F022D" w:rsidRDefault="006D4C98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</w:rPr>
      </w:pPr>
      <w:r w:rsidRPr="000F022D">
        <w:rPr>
          <w:sz w:val="28"/>
          <w:szCs w:val="28"/>
          <w:lang w:eastAsia="ru-RU"/>
        </w:rPr>
        <w:t>Аналіз діяльності, ресурсів та організаційної структури підрозділу внутрішнього аудиту з метою недопущення будь-яких обмежень для організації роботи підрозділу внутрішнього аудиту.</w:t>
      </w:r>
    </w:p>
    <w:p w14:paraId="71A78DD8" w14:textId="77777777" w:rsidR="001419E4" w:rsidRPr="000F022D" w:rsidRDefault="007B57B3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  <w:lang w:val="ru-RU"/>
        </w:rPr>
      </w:pPr>
      <w:r w:rsidRPr="000F022D">
        <w:rPr>
          <w:sz w:val="28"/>
          <w:szCs w:val="28"/>
          <w:lang w:eastAsia="ru-RU"/>
        </w:rPr>
        <w:t xml:space="preserve">Надання рекомендацій </w:t>
      </w:r>
      <w:r w:rsidR="00631ABD" w:rsidRPr="000F022D">
        <w:rPr>
          <w:sz w:val="28"/>
          <w:szCs w:val="28"/>
          <w:lang w:eastAsia="ru-RU"/>
        </w:rPr>
        <w:t>Ра</w:t>
      </w:r>
      <w:r w:rsidRPr="000F022D">
        <w:rPr>
          <w:sz w:val="28"/>
          <w:szCs w:val="28"/>
          <w:lang w:eastAsia="ru-RU"/>
        </w:rPr>
        <w:t xml:space="preserve">ді </w:t>
      </w:r>
      <w:r w:rsidR="00631ABD" w:rsidRPr="000F022D">
        <w:rPr>
          <w:sz w:val="28"/>
          <w:szCs w:val="28"/>
          <w:lang w:eastAsia="ru-RU"/>
        </w:rPr>
        <w:t>Б</w:t>
      </w:r>
      <w:r w:rsidRPr="000F022D">
        <w:rPr>
          <w:sz w:val="28"/>
          <w:szCs w:val="28"/>
          <w:lang w:eastAsia="ru-RU"/>
        </w:rPr>
        <w:t xml:space="preserve">анку щодо затвердження розміру винагороди </w:t>
      </w:r>
      <w:r w:rsidR="00C86182" w:rsidRPr="000F022D">
        <w:rPr>
          <w:sz w:val="28"/>
          <w:szCs w:val="28"/>
          <w:lang w:eastAsia="ru-RU"/>
        </w:rPr>
        <w:t>начальника</w:t>
      </w:r>
      <w:r w:rsidRPr="000F022D">
        <w:rPr>
          <w:sz w:val="28"/>
          <w:szCs w:val="28"/>
          <w:lang w:eastAsia="ru-RU"/>
        </w:rPr>
        <w:t xml:space="preserve"> та працівників </w:t>
      </w:r>
      <w:r w:rsidR="00C86182" w:rsidRPr="000F022D">
        <w:rPr>
          <w:sz w:val="28"/>
          <w:szCs w:val="28"/>
          <w:lang w:eastAsia="ru-RU"/>
        </w:rPr>
        <w:t>Служби</w:t>
      </w:r>
      <w:r w:rsidR="006909FD"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>внутрішнього аудиту</w:t>
      </w:r>
      <w:r w:rsidR="00063B02" w:rsidRPr="000F022D">
        <w:rPr>
          <w:sz w:val="28"/>
          <w:szCs w:val="28"/>
          <w:lang w:eastAsia="ru-RU"/>
        </w:rPr>
        <w:t>.</w:t>
      </w:r>
    </w:p>
    <w:p w14:paraId="4D7A5C07" w14:textId="77777777" w:rsidR="001419E4" w:rsidRPr="000F022D" w:rsidRDefault="1A732E11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  <w:lang w:val="ru-RU"/>
        </w:rPr>
      </w:pPr>
      <w:r w:rsidRPr="000F022D">
        <w:rPr>
          <w:sz w:val="28"/>
          <w:szCs w:val="28"/>
          <w:lang w:eastAsia="ru-RU"/>
        </w:rPr>
        <w:t>Розгляд результатів аудиту</w:t>
      </w:r>
      <w:r w:rsidR="7155EAAB" w:rsidRPr="000F022D">
        <w:rPr>
          <w:sz w:val="28"/>
          <w:szCs w:val="28"/>
          <w:lang w:eastAsia="ru-RU"/>
        </w:rPr>
        <w:t xml:space="preserve"> (аудиторських звітів)</w:t>
      </w:r>
      <w:r w:rsidR="7278296F" w:rsidRPr="000F022D">
        <w:rPr>
          <w:sz w:val="28"/>
          <w:szCs w:val="28"/>
          <w:lang w:eastAsia="ru-RU"/>
        </w:rPr>
        <w:t xml:space="preserve">, </w:t>
      </w:r>
      <w:r w:rsidR="08CB2DAE" w:rsidRPr="000F022D">
        <w:rPr>
          <w:sz w:val="28"/>
          <w:szCs w:val="28"/>
          <w:lang w:eastAsia="ru-RU"/>
        </w:rPr>
        <w:t>що включає</w:t>
      </w:r>
      <w:r w:rsidR="5C975A83" w:rsidRPr="000F022D">
        <w:rPr>
          <w:sz w:val="28"/>
          <w:szCs w:val="28"/>
          <w:lang w:eastAsia="ru-RU"/>
        </w:rPr>
        <w:t>,</w:t>
      </w:r>
      <w:r w:rsidR="16840C10" w:rsidRPr="000F022D">
        <w:rPr>
          <w:sz w:val="28"/>
          <w:szCs w:val="28"/>
          <w:lang w:eastAsia="ru-RU"/>
        </w:rPr>
        <w:t xml:space="preserve"> зокрема,</w:t>
      </w:r>
      <w:r w:rsidR="08CB2DAE" w:rsidRPr="000F022D">
        <w:rPr>
          <w:sz w:val="28"/>
          <w:szCs w:val="28"/>
          <w:lang w:eastAsia="ru-RU"/>
        </w:rPr>
        <w:t xml:space="preserve"> а</w:t>
      </w:r>
      <w:r w:rsidR="5A10E3E7" w:rsidRPr="000F022D">
        <w:rPr>
          <w:sz w:val="28"/>
          <w:szCs w:val="28"/>
          <w:lang w:eastAsia="ru-RU"/>
        </w:rPr>
        <w:t xml:space="preserve">наліз та обговорення звітів </w:t>
      </w:r>
      <w:r w:rsidR="00C86182" w:rsidRPr="000F022D">
        <w:rPr>
          <w:sz w:val="28"/>
          <w:szCs w:val="28"/>
          <w:lang w:eastAsia="ru-RU"/>
        </w:rPr>
        <w:t>Служби</w:t>
      </w:r>
      <w:r w:rsidR="00C86182" w:rsidRPr="000F022D" w:rsidDel="00C86182">
        <w:rPr>
          <w:sz w:val="28"/>
          <w:szCs w:val="28"/>
          <w:lang w:eastAsia="ru-RU"/>
        </w:rPr>
        <w:t xml:space="preserve"> </w:t>
      </w:r>
      <w:r w:rsidR="5A10E3E7" w:rsidRPr="000F022D">
        <w:rPr>
          <w:sz w:val="28"/>
          <w:szCs w:val="28"/>
          <w:lang w:eastAsia="ru-RU"/>
        </w:rPr>
        <w:t xml:space="preserve">внутрішнього аудиту за результатами здійснених ним перевірок та періодичних звітів про роботу </w:t>
      </w:r>
      <w:r w:rsidR="00C86182" w:rsidRPr="000F022D">
        <w:rPr>
          <w:sz w:val="28"/>
          <w:szCs w:val="28"/>
          <w:lang w:eastAsia="ru-RU"/>
        </w:rPr>
        <w:t>Служби</w:t>
      </w:r>
      <w:r w:rsidR="00C86182" w:rsidRPr="000F022D" w:rsidDel="00C86182">
        <w:rPr>
          <w:sz w:val="28"/>
          <w:szCs w:val="28"/>
          <w:lang w:eastAsia="ru-RU"/>
        </w:rPr>
        <w:t xml:space="preserve"> </w:t>
      </w:r>
      <w:r w:rsidR="5A10E3E7" w:rsidRPr="000F022D">
        <w:rPr>
          <w:sz w:val="28"/>
          <w:szCs w:val="28"/>
          <w:lang w:eastAsia="ru-RU"/>
        </w:rPr>
        <w:t>внутрішнього аудиту</w:t>
      </w:r>
      <w:bookmarkStart w:id="10" w:name="n403"/>
      <w:bookmarkEnd w:id="10"/>
      <w:r w:rsidR="00177966" w:rsidRPr="000F022D">
        <w:rPr>
          <w:sz w:val="28"/>
          <w:szCs w:val="28"/>
          <w:lang w:eastAsia="ru-RU"/>
        </w:rPr>
        <w:t>.</w:t>
      </w:r>
    </w:p>
    <w:p w14:paraId="3D884D1A" w14:textId="77777777" w:rsidR="001419E4" w:rsidRPr="000F022D" w:rsidRDefault="00EF7F92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  <w:lang w:val="ru-RU"/>
        </w:rPr>
      </w:pPr>
      <w:r w:rsidRPr="000F022D">
        <w:rPr>
          <w:sz w:val="28"/>
          <w:szCs w:val="28"/>
          <w:lang w:eastAsia="ru-RU"/>
        </w:rPr>
        <w:t xml:space="preserve">Аналіз та обговорення з Радою </w:t>
      </w:r>
      <w:r w:rsidR="00417394" w:rsidRPr="000F022D">
        <w:rPr>
          <w:sz w:val="28"/>
          <w:szCs w:val="28"/>
          <w:lang w:eastAsia="ru-RU"/>
        </w:rPr>
        <w:t xml:space="preserve">Банку </w:t>
      </w:r>
      <w:r w:rsidRPr="000F022D">
        <w:rPr>
          <w:sz w:val="28"/>
          <w:szCs w:val="28"/>
          <w:lang w:eastAsia="ru-RU"/>
        </w:rPr>
        <w:t>результатів зовнішньої/внутрішньої оцінки якості функції внутрішнього аудиту;</w:t>
      </w:r>
    </w:p>
    <w:p w14:paraId="0F2A2A54" w14:textId="77777777" w:rsidR="001419E4" w:rsidRPr="000F022D" w:rsidRDefault="60D8C00B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  <w:lang w:val="ru-RU"/>
        </w:rPr>
      </w:pPr>
      <w:r w:rsidRPr="000F022D">
        <w:rPr>
          <w:sz w:val="28"/>
          <w:szCs w:val="28"/>
          <w:lang w:eastAsia="ru-RU"/>
        </w:rPr>
        <w:t>Перегляд не менше одного разу на рік ефективності здійснення внутрішнього аудиту та систем управління ризиками</w:t>
      </w:r>
      <w:r w:rsidR="00177966" w:rsidRPr="000F022D">
        <w:rPr>
          <w:sz w:val="28"/>
          <w:szCs w:val="28"/>
          <w:lang w:eastAsia="ru-RU"/>
        </w:rPr>
        <w:t>.</w:t>
      </w:r>
      <w:bookmarkStart w:id="11" w:name="n980"/>
      <w:bookmarkEnd w:id="11"/>
    </w:p>
    <w:p w14:paraId="03891052" w14:textId="77777777" w:rsidR="001419E4" w:rsidRPr="000F022D" w:rsidRDefault="60D8C00B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  <w:lang w:val="ru-RU"/>
        </w:rPr>
      </w:pPr>
      <w:r w:rsidRPr="000F022D">
        <w:rPr>
          <w:sz w:val="28"/>
          <w:szCs w:val="28"/>
          <w:lang w:eastAsia="ru-RU"/>
        </w:rPr>
        <w:t>Надання Раді Банку рекомендацій щодо добору, призначення на посаду</w:t>
      </w:r>
      <w:r w:rsidR="00EA12D2"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 xml:space="preserve">та звільнення з посади керівника </w:t>
      </w:r>
      <w:r w:rsidR="00FE7ABB" w:rsidRPr="000F022D">
        <w:rPr>
          <w:sz w:val="28"/>
          <w:szCs w:val="28"/>
          <w:lang w:eastAsia="ru-RU"/>
        </w:rPr>
        <w:t>та/або працівників</w:t>
      </w:r>
      <w:r w:rsidR="00C86182" w:rsidRPr="000F022D">
        <w:rPr>
          <w:sz w:val="28"/>
          <w:szCs w:val="28"/>
          <w:lang w:eastAsia="ru-RU"/>
        </w:rPr>
        <w:t xml:space="preserve"> Служби</w:t>
      </w:r>
      <w:r w:rsidR="00C86182" w:rsidRPr="000F022D" w:rsidDel="00EA12D2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 xml:space="preserve"> внутрішнього аудиту</w:t>
      </w:r>
      <w:r w:rsidR="00177966" w:rsidRPr="000F022D">
        <w:rPr>
          <w:sz w:val="28"/>
          <w:szCs w:val="28"/>
          <w:lang w:eastAsia="ru-RU"/>
        </w:rPr>
        <w:t>.</w:t>
      </w:r>
    </w:p>
    <w:p w14:paraId="4E8D899F" w14:textId="4DBDC05A" w:rsidR="005A647F" w:rsidRPr="000F022D" w:rsidRDefault="13C1C40B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-142" w:right="566" w:firstLine="709"/>
        <w:contextualSpacing/>
        <w:rPr>
          <w:sz w:val="28"/>
          <w:szCs w:val="28"/>
          <w:lang w:val="ru-RU"/>
        </w:rPr>
      </w:pPr>
      <w:r w:rsidRPr="000F022D">
        <w:rPr>
          <w:sz w:val="28"/>
          <w:szCs w:val="28"/>
          <w:lang w:eastAsia="ru-RU"/>
        </w:rPr>
        <w:t xml:space="preserve">Надання </w:t>
      </w:r>
      <w:r w:rsidR="00F705D0" w:rsidRPr="000F022D">
        <w:rPr>
          <w:sz w:val="28"/>
          <w:szCs w:val="28"/>
          <w:lang w:eastAsia="ru-RU"/>
        </w:rPr>
        <w:t xml:space="preserve">акціонеру, </w:t>
      </w:r>
      <w:r w:rsidR="5796DEF3" w:rsidRPr="000F022D">
        <w:rPr>
          <w:sz w:val="28"/>
          <w:szCs w:val="28"/>
          <w:lang w:eastAsia="ru-RU"/>
        </w:rPr>
        <w:t>Р</w:t>
      </w:r>
      <w:r w:rsidRPr="000F022D">
        <w:rPr>
          <w:sz w:val="28"/>
          <w:szCs w:val="28"/>
          <w:lang w:eastAsia="ru-RU"/>
        </w:rPr>
        <w:t>аді</w:t>
      </w:r>
      <w:r w:rsidR="5796DEF3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 xml:space="preserve"> рекомендацій щодо призначення  та звільнення зовнішнього суб’єкта аудиторської діяльності </w:t>
      </w:r>
      <w:bookmarkEnd w:id="7"/>
      <w:r w:rsidRPr="000F022D">
        <w:rPr>
          <w:sz w:val="28"/>
          <w:szCs w:val="28"/>
          <w:lang w:eastAsia="ru-RU"/>
        </w:rPr>
        <w:t>(далі – зовнішня аудиторська фірма) та умов договору з ним</w:t>
      </w:r>
      <w:r w:rsidR="49D6281D" w:rsidRPr="000F022D">
        <w:rPr>
          <w:sz w:val="28"/>
          <w:szCs w:val="28"/>
          <w:lang w:eastAsia="ru-RU"/>
        </w:rPr>
        <w:t>, що включають наступні питання</w:t>
      </w:r>
      <w:r w:rsidR="2BAFA58B" w:rsidRPr="000F022D">
        <w:rPr>
          <w:sz w:val="28"/>
          <w:szCs w:val="28"/>
        </w:rPr>
        <w:t>:</w:t>
      </w:r>
      <w:r w:rsidR="49D6281D" w:rsidRPr="000F022D">
        <w:rPr>
          <w:sz w:val="28"/>
          <w:szCs w:val="28"/>
        </w:rPr>
        <w:t xml:space="preserve">  </w:t>
      </w:r>
    </w:p>
    <w:p w14:paraId="62311C73" w14:textId="1A6C16A5" w:rsidR="007848A1" w:rsidRPr="000F022D" w:rsidRDefault="13C1C40B" w:rsidP="00496E77">
      <w:pPr>
        <w:pStyle w:val="rvps2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0" w:right="566" w:firstLine="709"/>
        <w:jc w:val="both"/>
        <w:rPr>
          <w:sz w:val="28"/>
          <w:szCs w:val="28"/>
          <w:lang w:val="uk-UA"/>
        </w:rPr>
      </w:pPr>
      <w:r w:rsidRPr="000F022D">
        <w:rPr>
          <w:sz w:val="28"/>
          <w:szCs w:val="28"/>
          <w:lang w:val="uk-UA"/>
        </w:rPr>
        <w:t>Дослідження обставин, що можуть бути підставою для припинення дії договору із зовнішньою аудиторською фірмою, надання рекомендацій щодо дій, які необхідно вчинити Банку з огляду на існування таких обставин</w:t>
      </w:r>
      <w:r w:rsidR="007627C3" w:rsidRPr="000F022D">
        <w:rPr>
          <w:sz w:val="28"/>
          <w:szCs w:val="28"/>
          <w:lang w:val="uk-UA"/>
        </w:rPr>
        <w:t>;</w:t>
      </w:r>
    </w:p>
    <w:p w14:paraId="018B0D65" w14:textId="3FAD754F" w:rsidR="005A647F" w:rsidRPr="000F022D" w:rsidDel="003D33E1" w:rsidRDefault="5796DEF3" w:rsidP="00496E77">
      <w:pPr>
        <w:pStyle w:val="rvps2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0" w:right="566" w:firstLine="709"/>
        <w:jc w:val="both"/>
        <w:rPr>
          <w:sz w:val="28"/>
          <w:szCs w:val="28"/>
          <w:lang w:val="uk-UA"/>
        </w:rPr>
      </w:pPr>
      <w:r w:rsidRPr="000F022D">
        <w:rPr>
          <w:sz w:val="28"/>
          <w:szCs w:val="28"/>
          <w:lang w:val="uk-UA"/>
        </w:rPr>
        <w:lastRenderedPageBreak/>
        <w:t>Перегляд ефективності процесу зовнішнього аудиту та швидкості реагування керівництва на рекомендації, надані зовнішньою аудиторською фірмою у письмовій формі</w:t>
      </w:r>
      <w:r w:rsidR="007627C3" w:rsidRPr="000F022D">
        <w:rPr>
          <w:sz w:val="28"/>
          <w:szCs w:val="28"/>
          <w:lang w:val="uk-UA"/>
        </w:rPr>
        <w:t>;</w:t>
      </w:r>
    </w:p>
    <w:p w14:paraId="3F442BB5" w14:textId="7C7A2878" w:rsidR="007848A1" w:rsidRPr="000F022D" w:rsidRDefault="5796DEF3" w:rsidP="00496E77">
      <w:pPr>
        <w:pStyle w:val="rvps2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0" w:right="566" w:firstLine="709"/>
        <w:jc w:val="both"/>
        <w:rPr>
          <w:sz w:val="28"/>
          <w:szCs w:val="28"/>
          <w:lang w:val="uk-UA"/>
        </w:rPr>
      </w:pPr>
      <w:r w:rsidRPr="000F022D">
        <w:rPr>
          <w:sz w:val="28"/>
          <w:szCs w:val="28"/>
          <w:lang w:val="uk-UA"/>
        </w:rPr>
        <w:t xml:space="preserve">Надання Раді Банку рекомендацій щодо встановлення та застосування офіційного визначення політики, видів послуг, які не підлягають аудиту та які виключені чи допустимі після перевірки </w:t>
      </w:r>
      <w:r w:rsidR="32BCFD06" w:rsidRPr="000F022D">
        <w:rPr>
          <w:sz w:val="28"/>
          <w:szCs w:val="28"/>
          <w:lang w:val="uk-UA"/>
        </w:rPr>
        <w:t>К</w:t>
      </w:r>
      <w:r w:rsidRPr="000F022D">
        <w:rPr>
          <w:sz w:val="28"/>
          <w:szCs w:val="28"/>
          <w:lang w:val="uk-UA"/>
        </w:rPr>
        <w:t xml:space="preserve">омітетом або допустимі без рекомендації </w:t>
      </w:r>
      <w:r w:rsidR="32BCFD06" w:rsidRPr="000F022D">
        <w:rPr>
          <w:sz w:val="28"/>
          <w:szCs w:val="28"/>
          <w:lang w:val="uk-UA"/>
        </w:rPr>
        <w:t>К</w:t>
      </w:r>
      <w:r w:rsidRPr="000F022D">
        <w:rPr>
          <w:sz w:val="28"/>
          <w:szCs w:val="28"/>
          <w:lang w:val="uk-UA"/>
        </w:rPr>
        <w:t>омітету</w:t>
      </w:r>
      <w:r w:rsidR="007627C3" w:rsidRPr="000F022D">
        <w:rPr>
          <w:sz w:val="28"/>
          <w:szCs w:val="28"/>
          <w:lang w:val="uk-UA"/>
        </w:rPr>
        <w:t>;</w:t>
      </w:r>
    </w:p>
    <w:p w14:paraId="59F0DF78" w14:textId="5DF0FF9D" w:rsidR="005A647F" w:rsidRPr="000F022D" w:rsidRDefault="13C1C40B" w:rsidP="00496E77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left="0" w:right="566" w:firstLine="70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</w:rPr>
        <w:t>На</w:t>
      </w:r>
      <w:r w:rsidR="5A10E3E7" w:rsidRPr="000F022D">
        <w:rPr>
          <w:sz w:val="28"/>
          <w:szCs w:val="28"/>
        </w:rPr>
        <w:t xml:space="preserve">дання рекомендацій </w:t>
      </w:r>
      <w:r w:rsidRPr="000F022D">
        <w:rPr>
          <w:sz w:val="28"/>
          <w:szCs w:val="28"/>
        </w:rPr>
        <w:t>Р</w:t>
      </w:r>
      <w:r w:rsidR="5A10E3E7" w:rsidRPr="000F022D">
        <w:rPr>
          <w:sz w:val="28"/>
          <w:szCs w:val="28"/>
        </w:rPr>
        <w:t xml:space="preserve">аді </w:t>
      </w:r>
      <w:r w:rsidRPr="000F022D">
        <w:rPr>
          <w:sz w:val="28"/>
          <w:szCs w:val="28"/>
        </w:rPr>
        <w:t>Б</w:t>
      </w:r>
      <w:r w:rsidR="5A10E3E7" w:rsidRPr="000F022D">
        <w:rPr>
          <w:sz w:val="28"/>
          <w:szCs w:val="28"/>
        </w:rPr>
        <w:t>анку щодо затвердження умов отримання послуг зовнішньою аудиторською фірмою та розміру її винагороди;</w:t>
      </w:r>
    </w:p>
    <w:p w14:paraId="2D051DD4" w14:textId="77777777" w:rsidR="005A647F" w:rsidRPr="000F022D" w:rsidRDefault="13C1C40B" w:rsidP="00496E77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left="0" w:right="566" w:firstLine="70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</w:rPr>
        <w:t>Пе</w:t>
      </w:r>
      <w:r w:rsidR="5A10E3E7" w:rsidRPr="000F022D">
        <w:rPr>
          <w:sz w:val="28"/>
          <w:szCs w:val="28"/>
        </w:rPr>
        <w:t>ревірк</w:t>
      </w:r>
      <w:r w:rsidRPr="000F022D">
        <w:rPr>
          <w:sz w:val="28"/>
          <w:szCs w:val="28"/>
        </w:rPr>
        <w:t>а</w:t>
      </w:r>
      <w:r w:rsidR="5A10E3E7" w:rsidRPr="000F022D">
        <w:rPr>
          <w:sz w:val="28"/>
          <w:szCs w:val="28"/>
        </w:rPr>
        <w:t xml:space="preserve"> та контроль за дотриманням аудиторською фірмою принципів незалежності та об’єктивності;</w:t>
      </w:r>
    </w:p>
    <w:p w14:paraId="0D478339" w14:textId="6240B027" w:rsidR="005A647F" w:rsidRPr="000F022D" w:rsidRDefault="13C1C40B" w:rsidP="00496E77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left="0" w:right="566" w:firstLine="70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</w:rPr>
        <w:t>О</w:t>
      </w:r>
      <w:r w:rsidR="5A10E3E7" w:rsidRPr="000F022D">
        <w:rPr>
          <w:sz w:val="28"/>
          <w:szCs w:val="28"/>
        </w:rPr>
        <w:t xml:space="preserve">бговорення з </w:t>
      </w:r>
      <w:r w:rsidR="4B399C50" w:rsidRPr="000F022D">
        <w:rPr>
          <w:sz w:val="28"/>
          <w:szCs w:val="28"/>
        </w:rPr>
        <w:t>зовнішньою</w:t>
      </w:r>
      <w:r w:rsidR="5A10E3E7" w:rsidRPr="000F022D">
        <w:rPr>
          <w:sz w:val="28"/>
          <w:szCs w:val="28"/>
        </w:rPr>
        <w:t xml:space="preserve"> аудиторською фірмою основних питань, які виникають у результаті зовнішнього аудиту </w:t>
      </w:r>
      <w:r w:rsidRPr="000F022D">
        <w:rPr>
          <w:sz w:val="28"/>
          <w:szCs w:val="28"/>
        </w:rPr>
        <w:t>Б</w:t>
      </w:r>
      <w:r w:rsidR="5A10E3E7" w:rsidRPr="000F022D">
        <w:rPr>
          <w:sz w:val="28"/>
          <w:szCs w:val="28"/>
        </w:rPr>
        <w:t>анку, усіх виявлених суттєвих недоліків у системі внутрішнього контролю, пов’язаних із процесом складання фінансової звітності;</w:t>
      </w:r>
    </w:p>
    <w:p w14:paraId="10FB1E99" w14:textId="091A5916" w:rsidR="00555EF8" w:rsidRPr="000F022D" w:rsidRDefault="00DD4CCB" w:rsidP="00172092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left="0" w:right="566" w:firstLine="70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Організація </w:t>
      </w:r>
      <w:r w:rsidR="005E1DFD" w:rsidRPr="000F022D">
        <w:rPr>
          <w:sz w:val="28"/>
          <w:szCs w:val="28"/>
          <w:lang w:eastAsia="ru-RU"/>
        </w:rPr>
        <w:t xml:space="preserve">проведення </w:t>
      </w:r>
      <w:r w:rsidR="000C22FD" w:rsidRPr="000F022D">
        <w:rPr>
          <w:sz w:val="28"/>
          <w:szCs w:val="28"/>
          <w:lang w:eastAsia="ru-RU"/>
        </w:rPr>
        <w:t xml:space="preserve">прозорого </w:t>
      </w:r>
      <w:r w:rsidR="005E1DFD" w:rsidRPr="000F022D">
        <w:rPr>
          <w:sz w:val="28"/>
          <w:szCs w:val="28"/>
          <w:lang w:eastAsia="ru-RU"/>
        </w:rPr>
        <w:t>конкурсу з відбору зовнішньої аудиторської фірми</w:t>
      </w:r>
      <w:r w:rsidR="00740EB0" w:rsidRPr="000F022D">
        <w:rPr>
          <w:sz w:val="28"/>
          <w:szCs w:val="28"/>
          <w:lang w:eastAsia="ru-RU"/>
        </w:rPr>
        <w:t xml:space="preserve">, яка </w:t>
      </w:r>
      <w:r w:rsidR="003F35FE" w:rsidRPr="000F022D">
        <w:rPr>
          <w:sz w:val="28"/>
          <w:szCs w:val="28"/>
          <w:lang w:eastAsia="ru-RU"/>
        </w:rPr>
        <w:t xml:space="preserve">може бути призначена для надання послуг з обов’язкового аудиту </w:t>
      </w:r>
      <w:r w:rsidR="00F076D0" w:rsidRPr="000F022D">
        <w:rPr>
          <w:sz w:val="28"/>
          <w:szCs w:val="28"/>
          <w:lang w:eastAsia="ru-RU"/>
        </w:rPr>
        <w:t>фінансової звітності</w:t>
      </w:r>
      <w:r w:rsidR="0027658B" w:rsidRPr="000F022D">
        <w:rPr>
          <w:sz w:val="28"/>
          <w:szCs w:val="28"/>
          <w:lang w:eastAsia="ru-RU"/>
        </w:rPr>
        <w:t xml:space="preserve"> </w:t>
      </w:r>
      <w:r w:rsidR="00190733" w:rsidRPr="000F022D">
        <w:rPr>
          <w:sz w:val="28"/>
          <w:szCs w:val="28"/>
          <w:lang w:eastAsia="ru-RU"/>
        </w:rPr>
        <w:t>Банку</w:t>
      </w:r>
      <w:r w:rsidR="009808FF" w:rsidRPr="000F022D">
        <w:rPr>
          <w:sz w:val="28"/>
          <w:szCs w:val="28"/>
          <w:lang w:eastAsia="ru-RU"/>
        </w:rPr>
        <w:t>, складання висновків</w:t>
      </w:r>
      <w:r w:rsidR="00091FBE" w:rsidRPr="000F022D">
        <w:rPr>
          <w:sz w:val="28"/>
          <w:szCs w:val="28"/>
          <w:lang w:eastAsia="ru-RU"/>
        </w:rPr>
        <w:t xml:space="preserve"> та надання за результатами конкурсу </w:t>
      </w:r>
      <w:r w:rsidR="00A0121B" w:rsidRPr="000F022D">
        <w:rPr>
          <w:sz w:val="28"/>
          <w:szCs w:val="28"/>
          <w:lang w:eastAsia="ru-RU"/>
        </w:rPr>
        <w:t>обґрунтованих</w:t>
      </w:r>
      <w:r w:rsidR="009808FF" w:rsidRPr="000F022D">
        <w:rPr>
          <w:sz w:val="28"/>
          <w:szCs w:val="28"/>
          <w:lang w:eastAsia="ru-RU"/>
        </w:rPr>
        <w:t xml:space="preserve"> ре</w:t>
      </w:r>
      <w:r w:rsidR="00A0121B" w:rsidRPr="000F022D">
        <w:rPr>
          <w:sz w:val="28"/>
          <w:szCs w:val="28"/>
          <w:lang w:eastAsia="ru-RU"/>
        </w:rPr>
        <w:t>комендацій</w:t>
      </w:r>
      <w:r w:rsidR="00091FBE" w:rsidRPr="000F022D">
        <w:rPr>
          <w:sz w:val="28"/>
          <w:szCs w:val="28"/>
          <w:lang w:eastAsia="ru-RU"/>
        </w:rPr>
        <w:t xml:space="preserve"> Раді </w:t>
      </w:r>
      <w:r w:rsidR="00583125" w:rsidRPr="000F022D">
        <w:rPr>
          <w:sz w:val="28"/>
          <w:szCs w:val="28"/>
          <w:lang w:eastAsia="ru-RU"/>
        </w:rPr>
        <w:t xml:space="preserve">щодо призначення зовнішньої аудиторської фірми </w:t>
      </w:r>
      <w:r w:rsidR="0027658B" w:rsidRPr="000F022D">
        <w:rPr>
          <w:sz w:val="28"/>
          <w:szCs w:val="28"/>
          <w:lang w:eastAsia="ru-RU"/>
        </w:rPr>
        <w:t xml:space="preserve">для надання </w:t>
      </w:r>
      <w:r w:rsidR="007705A7" w:rsidRPr="000F022D">
        <w:rPr>
          <w:sz w:val="28"/>
          <w:szCs w:val="28"/>
          <w:lang w:eastAsia="ru-RU"/>
        </w:rPr>
        <w:t>послуг Банку;</w:t>
      </w:r>
    </w:p>
    <w:p w14:paraId="25578B1E" w14:textId="5E9556D3" w:rsidR="00953F57" w:rsidRPr="000F022D" w:rsidRDefault="00565921" w:rsidP="00172092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left="0" w:right="566" w:firstLine="70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Моніторинг виконання завдань з обов'язкового аудиту фінансової звітності та інших обов'язкових завдань;</w:t>
      </w:r>
    </w:p>
    <w:p w14:paraId="7E06E45A" w14:textId="7E181FB3" w:rsidR="002070FC" w:rsidRPr="000F022D" w:rsidRDefault="00B7041B" w:rsidP="00172092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left="0" w:right="566" w:firstLine="70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Надання пропозицій Раді </w:t>
      </w:r>
      <w:r w:rsidR="00A437DF" w:rsidRPr="000F022D">
        <w:rPr>
          <w:sz w:val="28"/>
          <w:szCs w:val="28"/>
          <w:lang w:eastAsia="ru-RU"/>
        </w:rPr>
        <w:t xml:space="preserve">Банку </w:t>
      </w:r>
      <w:r w:rsidR="00770396" w:rsidRPr="000F022D">
        <w:rPr>
          <w:sz w:val="28"/>
          <w:szCs w:val="28"/>
          <w:lang w:eastAsia="ru-RU"/>
        </w:rPr>
        <w:t xml:space="preserve">щодо продовження </w:t>
      </w:r>
      <w:r w:rsidR="00C73D5F" w:rsidRPr="000F022D">
        <w:rPr>
          <w:sz w:val="28"/>
          <w:szCs w:val="28"/>
          <w:lang w:eastAsia="ru-RU"/>
        </w:rPr>
        <w:t>тривалості</w:t>
      </w:r>
      <w:r w:rsidR="000A334E" w:rsidRPr="000F022D">
        <w:rPr>
          <w:sz w:val="28"/>
          <w:szCs w:val="28"/>
          <w:lang w:eastAsia="ru-RU"/>
        </w:rPr>
        <w:t xml:space="preserve"> виконання </w:t>
      </w:r>
      <w:r w:rsidR="00173D9E" w:rsidRPr="000F022D">
        <w:rPr>
          <w:sz w:val="28"/>
          <w:szCs w:val="28"/>
          <w:lang w:eastAsia="ru-RU"/>
        </w:rPr>
        <w:t>зовнішньою аудиторською фірмою</w:t>
      </w:r>
      <w:r w:rsidR="00C73D5F" w:rsidRPr="000F022D">
        <w:rPr>
          <w:sz w:val="28"/>
          <w:szCs w:val="28"/>
          <w:lang w:eastAsia="ru-RU"/>
        </w:rPr>
        <w:t xml:space="preserve"> завдання з обов’язкового аудиту</w:t>
      </w:r>
      <w:r w:rsidR="00173D9E" w:rsidRPr="000F022D">
        <w:rPr>
          <w:sz w:val="28"/>
          <w:szCs w:val="28"/>
          <w:lang w:eastAsia="ru-RU"/>
        </w:rPr>
        <w:t xml:space="preserve"> фінансової звітності Банку</w:t>
      </w:r>
      <w:r w:rsidR="006222B6" w:rsidRPr="000F022D">
        <w:rPr>
          <w:sz w:val="28"/>
          <w:szCs w:val="28"/>
          <w:lang w:eastAsia="ru-RU"/>
        </w:rPr>
        <w:t>;</w:t>
      </w:r>
    </w:p>
    <w:p w14:paraId="4F1F5286" w14:textId="771D4889" w:rsidR="00172092" w:rsidRPr="000F022D" w:rsidRDefault="13C1C40B" w:rsidP="00172092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left="0" w:right="566" w:firstLine="70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</w:rPr>
        <w:t>Вз</w:t>
      </w:r>
      <w:r w:rsidR="5A10E3E7" w:rsidRPr="000F022D">
        <w:rPr>
          <w:sz w:val="28"/>
          <w:szCs w:val="28"/>
        </w:rPr>
        <w:t>аємоді</w:t>
      </w:r>
      <w:r w:rsidR="521426EA" w:rsidRPr="000F022D">
        <w:rPr>
          <w:sz w:val="28"/>
          <w:szCs w:val="28"/>
        </w:rPr>
        <w:t>я</w:t>
      </w:r>
      <w:r w:rsidR="5A10E3E7" w:rsidRPr="000F022D">
        <w:rPr>
          <w:sz w:val="28"/>
          <w:szCs w:val="28"/>
        </w:rPr>
        <w:t xml:space="preserve"> з внутрішнім </w:t>
      </w:r>
      <w:r w:rsidR="11239315" w:rsidRPr="000F022D">
        <w:rPr>
          <w:sz w:val="28"/>
          <w:szCs w:val="28"/>
        </w:rPr>
        <w:t>аудитом Банку</w:t>
      </w:r>
      <w:r w:rsidR="5A10E3E7" w:rsidRPr="000F022D">
        <w:rPr>
          <w:sz w:val="28"/>
          <w:szCs w:val="28"/>
        </w:rPr>
        <w:t xml:space="preserve"> та зовнішн</w:t>
      </w:r>
      <w:r w:rsidR="11E6510D" w:rsidRPr="000F022D">
        <w:rPr>
          <w:sz w:val="28"/>
          <w:szCs w:val="28"/>
        </w:rPr>
        <w:t>ьою</w:t>
      </w:r>
      <w:r w:rsidR="5A10E3E7" w:rsidRPr="000F022D">
        <w:rPr>
          <w:sz w:val="28"/>
          <w:szCs w:val="28"/>
        </w:rPr>
        <w:t xml:space="preserve"> аудитор</w:t>
      </w:r>
      <w:r w:rsidR="196D5619" w:rsidRPr="000F022D">
        <w:rPr>
          <w:sz w:val="28"/>
          <w:szCs w:val="28"/>
        </w:rPr>
        <w:t>ською фірмою</w:t>
      </w:r>
      <w:r w:rsidR="7AD09D51" w:rsidRPr="000F022D">
        <w:rPr>
          <w:sz w:val="28"/>
          <w:szCs w:val="28"/>
        </w:rPr>
        <w:t>.</w:t>
      </w:r>
      <w:bookmarkStart w:id="12" w:name="n409"/>
      <w:bookmarkEnd w:id="12"/>
    </w:p>
    <w:p w14:paraId="729A7BB9" w14:textId="64243A3E" w:rsidR="00172092" w:rsidRPr="000F022D" w:rsidRDefault="00172092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val="ru-RU" w:eastAsia="ru-RU"/>
        </w:rPr>
      </w:pPr>
      <w:r w:rsidRPr="000F022D">
        <w:rPr>
          <w:sz w:val="28"/>
          <w:szCs w:val="28"/>
          <w:lang w:val="ru-RU" w:eastAsia="ru-RU"/>
        </w:rPr>
        <w:t>Попередній розгляд результатів обов’язкового аудиту фінансової звітності</w:t>
      </w:r>
      <w:r w:rsidR="00877453" w:rsidRPr="000F022D">
        <w:rPr>
          <w:sz w:val="28"/>
          <w:szCs w:val="28"/>
          <w:lang w:val="ru-RU" w:eastAsia="ru-RU"/>
        </w:rPr>
        <w:t>,</w:t>
      </w:r>
      <w:r w:rsidRPr="000F022D">
        <w:rPr>
          <w:sz w:val="28"/>
          <w:szCs w:val="28"/>
          <w:lang w:val="ru-RU" w:eastAsia="ru-RU"/>
        </w:rPr>
        <w:t xml:space="preserve"> у т.ч. додаткового звіту для </w:t>
      </w:r>
      <w:r w:rsidR="00677884" w:rsidRPr="000F022D">
        <w:rPr>
          <w:sz w:val="28"/>
          <w:szCs w:val="28"/>
          <w:lang w:val="ru-RU" w:eastAsia="ru-RU"/>
        </w:rPr>
        <w:t>Аудиторського к</w:t>
      </w:r>
      <w:r w:rsidRPr="000F022D">
        <w:rPr>
          <w:sz w:val="28"/>
          <w:szCs w:val="28"/>
          <w:lang w:val="ru-RU" w:eastAsia="ru-RU"/>
        </w:rPr>
        <w:t>омітету.</w:t>
      </w:r>
    </w:p>
    <w:p w14:paraId="0B2F918D" w14:textId="7AA09FEF" w:rsidR="00511D2F" w:rsidRPr="000F022D" w:rsidRDefault="00511D2F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Інформування </w:t>
      </w:r>
      <w:r w:rsidR="0078395B" w:rsidRPr="000F022D">
        <w:rPr>
          <w:sz w:val="28"/>
          <w:szCs w:val="28"/>
          <w:lang w:eastAsia="ru-RU"/>
        </w:rPr>
        <w:t>З</w:t>
      </w:r>
      <w:r w:rsidRPr="000F022D">
        <w:rPr>
          <w:sz w:val="28"/>
          <w:szCs w:val="28"/>
          <w:lang w:eastAsia="ru-RU"/>
        </w:rPr>
        <w:t>агальних зборів акціонерів, Рад</w:t>
      </w:r>
      <w:r w:rsidR="0078395B" w:rsidRPr="000F022D">
        <w:rPr>
          <w:sz w:val="28"/>
          <w:szCs w:val="28"/>
          <w:lang w:eastAsia="ru-RU"/>
        </w:rPr>
        <w:t>и</w:t>
      </w:r>
      <w:r w:rsidRPr="000F022D">
        <w:rPr>
          <w:sz w:val="28"/>
          <w:szCs w:val="28"/>
          <w:lang w:eastAsia="ru-RU"/>
        </w:rPr>
        <w:t xml:space="preserve"> </w:t>
      </w:r>
      <w:r w:rsidR="00A437DF" w:rsidRPr="000F022D">
        <w:rPr>
          <w:sz w:val="28"/>
          <w:szCs w:val="28"/>
          <w:lang w:eastAsia="ru-RU"/>
        </w:rPr>
        <w:t xml:space="preserve">Банку </w:t>
      </w:r>
      <w:r w:rsidRPr="000F022D">
        <w:rPr>
          <w:sz w:val="28"/>
          <w:szCs w:val="28"/>
          <w:lang w:eastAsia="ru-RU"/>
        </w:rPr>
        <w:t>про результати обов'язкового аудиту фінансової звітності.</w:t>
      </w:r>
    </w:p>
    <w:p w14:paraId="40B06AD9" w14:textId="3E7A3ED2" w:rsidR="000B7EF2" w:rsidRPr="000F022D" w:rsidRDefault="000B7EF2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Оцінка ефективності систем внутрішнього контролю (внутрішнього аудиту відповідно до </w:t>
      </w:r>
      <w:r w:rsidR="00EF7F92" w:rsidRPr="000F022D">
        <w:rPr>
          <w:sz w:val="28"/>
          <w:szCs w:val="28"/>
          <w:lang w:eastAsia="ru-RU"/>
        </w:rPr>
        <w:t>Міжнародних стандартів внутрішнього аудиту</w:t>
      </w:r>
      <w:r w:rsidRPr="000F022D">
        <w:rPr>
          <w:sz w:val="28"/>
          <w:szCs w:val="28"/>
          <w:lang w:eastAsia="ru-RU"/>
        </w:rPr>
        <w:t xml:space="preserve">) та управління ризиками </w:t>
      </w:r>
      <w:r w:rsidR="004A40D6" w:rsidRPr="000F022D">
        <w:rPr>
          <w:sz w:val="28"/>
          <w:szCs w:val="28"/>
          <w:lang w:eastAsia="ru-RU"/>
        </w:rPr>
        <w:t>Банку</w:t>
      </w:r>
      <w:r w:rsidRPr="000F022D">
        <w:rPr>
          <w:sz w:val="28"/>
          <w:szCs w:val="28"/>
          <w:lang w:eastAsia="ru-RU"/>
        </w:rPr>
        <w:t>;</w:t>
      </w:r>
    </w:p>
    <w:p w14:paraId="6ED7FDA7" w14:textId="3B3C2AAC" w:rsidR="005A647F" w:rsidRPr="000F022D" w:rsidRDefault="13C1C40B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П</w:t>
      </w:r>
      <w:r w:rsidR="5A10E3E7" w:rsidRPr="000F022D">
        <w:rPr>
          <w:sz w:val="28"/>
          <w:szCs w:val="28"/>
          <w:lang w:eastAsia="ru-RU"/>
        </w:rPr>
        <w:t>еревірк</w:t>
      </w:r>
      <w:r w:rsidRPr="000F022D">
        <w:rPr>
          <w:sz w:val="28"/>
          <w:szCs w:val="28"/>
          <w:lang w:eastAsia="ru-RU"/>
        </w:rPr>
        <w:t>а</w:t>
      </w:r>
      <w:r w:rsidR="5A10E3E7" w:rsidRPr="000F022D">
        <w:rPr>
          <w:sz w:val="28"/>
          <w:szCs w:val="28"/>
          <w:lang w:eastAsia="ru-RU"/>
        </w:rPr>
        <w:t xml:space="preserve"> вжиття </w:t>
      </w:r>
      <w:r w:rsidRPr="000F022D">
        <w:rPr>
          <w:sz w:val="28"/>
          <w:szCs w:val="28"/>
          <w:lang w:eastAsia="ru-RU"/>
        </w:rPr>
        <w:t>П</w:t>
      </w:r>
      <w:r w:rsidR="5A10E3E7" w:rsidRPr="000F022D">
        <w:rPr>
          <w:sz w:val="28"/>
          <w:szCs w:val="28"/>
          <w:lang w:eastAsia="ru-RU"/>
        </w:rPr>
        <w:t xml:space="preserve">равлінням </w:t>
      </w:r>
      <w:r w:rsidRPr="000F022D">
        <w:rPr>
          <w:sz w:val="28"/>
          <w:szCs w:val="28"/>
          <w:lang w:eastAsia="ru-RU"/>
        </w:rPr>
        <w:t>Б</w:t>
      </w:r>
      <w:r w:rsidR="5A10E3E7" w:rsidRPr="000F022D">
        <w:rPr>
          <w:sz w:val="28"/>
          <w:szCs w:val="28"/>
          <w:lang w:eastAsia="ru-RU"/>
        </w:rPr>
        <w:t>анку необхідних заходів із усунення недоліків, спрямованих на реалізацію рекомендацій і висновків внутрішніх та зовнішніх аудиторів у встановлені строки</w:t>
      </w:r>
      <w:bookmarkStart w:id="13" w:name="n410"/>
      <w:bookmarkEnd w:id="13"/>
      <w:r w:rsidR="00C51CBD" w:rsidRPr="000F022D">
        <w:rPr>
          <w:sz w:val="28"/>
          <w:szCs w:val="28"/>
          <w:lang w:eastAsia="ru-RU"/>
        </w:rPr>
        <w:t>.</w:t>
      </w:r>
    </w:p>
    <w:p w14:paraId="088399AA" w14:textId="06C69324" w:rsidR="005A647F" w:rsidRPr="000F022D" w:rsidRDefault="13C1C40B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У</w:t>
      </w:r>
      <w:r w:rsidR="5A10E3E7" w:rsidRPr="000F022D">
        <w:rPr>
          <w:sz w:val="28"/>
          <w:szCs w:val="28"/>
          <w:lang w:eastAsia="ru-RU"/>
        </w:rPr>
        <w:t>сунення недоліків у системі внутрішнього контролю, урегулювання випадків недотримання політики, законів і регулятивних норм, а також інших проблем, виявлених внутрішніми та зовнішніми аудиторами</w:t>
      </w:r>
      <w:bookmarkStart w:id="14" w:name="n411"/>
      <w:bookmarkEnd w:id="14"/>
      <w:r w:rsidR="00C51CBD" w:rsidRPr="000F022D">
        <w:rPr>
          <w:sz w:val="28"/>
          <w:szCs w:val="28"/>
          <w:lang w:eastAsia="ru-RU"/>
        </w:rPr>
        <w:t>.</w:t>
      </w:r>
    </w:p>
    <w:p w14:paraId="2D2AEE18" w14:textId="467BEC1A" w:rsidR="00B51FB3" w:rsidRPr="000F022D" w:rsidRDefault="13C1C40B" w:rsidP="001419E4">
      <w:pPr>
        <w:pStyle w:val="a3"/>
        <w:numPr>
          <w:ilvl w:val="1"/>
          <w:numId w:val="37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Н</w:t>
      </w:r>
      <w:r w:rsidR="5A10E3E7" w:rsidRPr="000F022D">
        <w:rPr>
          <w:sz w:val="28"/>
          <w:szCs w:val="28"/>
          <w:lang w:eastAsia="ru-RU"/>
        </w:rPr>
        <w:t xml:space="preserve">адання </w:t>
      </w:r>
      <w:r w:rsidRPr="000F022D">
        <w:rPr>
          <w:sz w:val="28"/>
          <w:szCs w:val="28"/>
          <w:lang w:eastAsia="ru-RU"/>
        </w:rPr>
        <w:t>Р</w:t>
      </w:r>
      <w:r w:rsidR="5A10E3E7" w:rsidRPr="000F022D">
        <w:rPr>
          <w:sz w:val="28"/>
          <w:szCs w:val="28"/>
          <w:lang w:eastAsia="ru-RU"/>
        </w:rPr>
        <w:t xml:space="preserve">аді </w:t>
      </w:r>
      <w:r w:rsidRPr="000F022D">
        <w:rPr>
          <w:sz w:val="28"/>
          <w:szCs w:val="28"/>
          <w:lang w:eastAsia="ru-RU"/>
        </w:rPr>
        <w:t>Б</w:t>
      </w:r>
      <w:r w:rsidR="5A10E3E7" w:rsidRPr="000F022D">
        <w:rPr>
          <w:sz w:val="28"/>
          <w:szCs w:val="28"/>
          <w:lang w:eastAsia="ru-RU"/>
        </w:rPr>
        <w:t xml:space="preserve">анку пропозицій щодо вжиття заходів з усунення в установлені строки недоліків у діяльності </w:t>
      </w:r>
      <w:r w:rsidR="00C86182" w:rsidRPr="000F022D">
        <w:rPr>
          <w:sz w:val="28"/>
          <w:szCs w:val="28"/>
          <w:lang w:eastAsia="ru-RU"/>
        </w:rPr>
        <w:t>Служби</w:t>
      </w:r>
      <w:r w:rsidR="5A10E3E7" w:rsidRPr="000F022D">
        <w:rPr>
          <w:sz w:val="28"/>
          <w:szCs w:val="28"/>
          <w:lang w:eastAsia="ru-RU"/>
        </w:rPr>
        <w:t xml:space="preserve"> внутрішнього аудиту, виявлених Національним банком</w:t>
      </w:r>
      <w:r w:rsidR="2147CCD9" w:rsidRPr="000F022D">
        <w:rPr>
          <w:sz w:val="28"/>
          <w:szCs w:val="28"/>
          <w:lang w:eastAsia="ru-RU"/>
        </w:rPr>
        <w:t xml:space="preserve"> України</w:t>
      </w:r>
      <w:r w:rsidR="5A10E3E7" w:rsidRPr="000F022D">
        <w:rPr>
          <w:sz w:val="28"/>
          <w:szCs w:val="28"/>
          <w:lang w:eastAsia="ru-RU"/>
        </w:rPr>
        <w:t>.</w:t>
      </w:r>
    </w:p>
    <w:p w14:paraId="77443BA4" w14:textId="6E762C1D" w:rsidR="00633841" w:rsidRPr="000F022D" w:rsidRDefault="001419E4" w:rsidP="001419E4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ind w:left="0" w:right="566" w:firstLine="567"/>
        <w:contextualSpacing/>
        <w:rPr>
          <w:sz w:val="28"/>
          <w:szCs w:val="28"/>
          <w:lang w:eastAsia="ru-RU"/>
        </w:rPr>
      </w:pPr>
      <w:bookmarkStart w:id="15" w:name="992"/>
      <w:bookmarkEnd w:id="0"/>
      <w:r w:rsidRPr="000F022D">
        <w:rPr>
          <w:sz w:val="28"/>
          <w:szCs w:val="28"/>
          <w:lang w:eastAsia="ru-RU"/>
        </w:rPr>
        <w:t xml:space="preserve"> </w:t>
      </w:r>
      <w:r w:rsidR="2FD39CD0" w:rsidRPr="000F022D">
        <w:rPr>
          <w:sz w:val="28"/>
          <w:szCs w:val="28"/>
          <w:lang w:eastAsia="ru-RU"/>
        </w:rPr>
        <w:t xml:space="preserve">До функцій Комітету також належить вирішення інших питань, що визначені чинним законодавством України, у тому числі Законом України «Про </w:t>
      </w:r>
      <w:r w:rsidR="2FD39CD0" w:rsidRPr="000F022D">
        <w:rPr>
          <w:sz w:val="28"/>
          <w:szCs w:val="28"/>
          <w:lang w:eastAsia="ru-RU"/>
        </w:rPr>
        <w:lastRenderedPageBreak/>
        <w:t xml:space="preserve">аудит фінансової звітності та аудиторську діяльність», </w:t>
      </w:r>
      <w:r w:rsidR="00286B44" w:rsidRPr="000F022D">
        <w:rPr>
          <w:sz w:val="28"/>
          <w:szCs w:val="28"/>
          <w:lang w:eastAsia="ru-RU"/>
        </w:rPr>
        <w:t xml:space="preserve">Положення НБУ «Про організацію внутрішнього аудиту в банках України» від 10.05.2016р. №311, </w:t>
      </w:r>
      <w:r w:rsidR="2FD39CD0" w:rsidRPr="000F022D">
        <w:rPr>
          <w:sz w:val="28"/>
          <w:szCs w:val="28"/>
          <w:lang w:eastAsia="ru-RU"/>
        </w:rPr>
        <w:t xml:space="preserve">Статутом та/або внутрішніми документами Банку. </w:t>
      </w:r>
    </w:p>
    <w:p w14:paraId="11655395" w14:textId="77777777" w:rsidR="00633841" w:rsidRPr="000F022D" w:rsidRDefault="00633841" w:rsidP="00496E77">
      <w:pPr>
        <w:pStyle w:val="a3"/>
        <w:tabs>
          <w:tab w:val="left" w:pos="851"/>
          <w:tab w:val="left" w:pos="993"/>
        </w:tabs>
        <w:ind w:left="567" w:right="566" w:firstLine="0"/>
        <w:contextualSpacing/>
        <w:rPr>
          <w:sz w:val="28"/>
          <w:szCs w:val="28"/>
          <w:lang w:eastAsia="ru-RU"/>
        </w:rPr>
      </w:pPr>
    </w:p>
    <w:p w14:paraId="101A3FDD" w14:textId="6754B2EC" w:rsidR="004C4AB5" w:rsidRPr="000F022D" w:rsidRDefault="00CC3A1C" w:rsidP="00496E77">
      <w:pPr>
        <w:pStyle w:val="2"/>
        <w:spacing w:before="0" w:beforeAutospacing="0" w:after="0" w:afterAutospacing="0"/>
        <w:ind w:right="566"/>
        <w:jc w:val="center"/>
        <w:rPr>
          <w:sz w:val="28"/>
          <w:szCs w:val="28"/>
          <w:lang w:val="uk-UA"/>
        </w:rPr>
      </w:pPr>
      <w:bookmarkStart w:id="16" w:name="_Toc231465978"/>
      <w:r w:rsidRPr="000F022D">
        <w:rPr>
          <w:sz w:val="28"/>
          <w:szCs w:val="28"/>
          <w:lang w:val="uk-UA"/>
        </w:rPr>
        <w:t xml:space="preserve">4. </w:t>
      </w:r>
      <w:r w:rsidR="00697ACA" w:rsidRPr="000F022D">
        <w:rPr>
          <w:sz w:val="28"/>
          <w:szCs w:val="28"/>
          <w:lang w:val="uk-UA"/>
        </w:rPr>
        <w:t>ПРАВА</w:t>
      </w:r>
      <w:r w:rsidR="00393004" w:rsidRPr="000F022D">
        <w:rPr>
          <w:sz w:val="28"/>
          <w:szCs w:val="28"/>
          <w:lang w:val="uk-UA"/>
        </w:rPr>
        <w:t xml:space="preserve"> ТА </w:t>
      </w:r>
      <w:r w:rsidR="00697ACA" w:rsidRPr="000F022D">
        <w:rPr>
          <w:sz w:val="28"/>
          <w:szCs w:val="28"/>
          <w:lang w:val="uk-UA"/>
        </w:rPr>
        <w:t xml:space="preserve">ОБОВ’ЯЗКИ </w:t>
      </w:r>
      <w:r w:rsidR="00393004" w:rsidRPr="000F022D">
        <w:rPr>
          <w:sz w:val="28"/>
          <w:szCs w:val="28"/>
          <w:lang w:val="uk-UA"/>
        </w:rPr>
        <w:t xml:space="preserve"> </w:t>
      </w:r>
      <w:r w:rsidR="001B3859" w:rsidRPr="000F022D">
        <w:rPr>
          <w:sz w:val="28"/>
          <w:szCs w:val="28"/>
          <w:lang w:val="uk-UA"/>
        </w:rPr>
        <w:t>ГОЛОВИ</w:t>
      </w:r>
      <w:r w:rsidR="00697ACA" w:rsidRPr="000F022D">
        <w:rPr>
          <w:sz w:val="28"/>
          <w:szCs w:val="28"/>
          <w:lang w:val="uk-UA"/>
        </w:rPr>
        <w:t xml:space="preserve"> </w:t>
      </w:r>
      <w:r w:rsidR="00677884" w:rsidRPr="000F022D">
        <w:rPr>
          <w:sz w:val="28"/>
          <w:szCs w:val="28"/>
          <w:lang w:val="uk-UA"/>
        </w:rPr>
        <w:t xml:space="preserve">АУДИТОРСЬКОГО </w:t>
      </w:r>
      <w:r w:rsidR="00697ACA" w:rsidRPr="000F022D">
        <w:rPr>
          <w:sz w:val="28"/>
          <w:szCs w:val="28"/>
          <w:lang w:val="uk-UA"/>
        </w:rPr>
        <w:t>КОМІТЕТУ</w:t>
      </w:r>
      <w:bookmarkEnd w:id="16"/>
    </w:p>
    <w:p w14:paraId="5FD658AD" w14:textId="77777777" w:rsidR="00CC3A1C" w:rsidRPr="000F022D" w:rsidRDefault="00CC3A1C" w:rsidP="00496E77">
      <w:pPr>
        <w:pStyle w:val="a7"/>
        <w:ind w:right="566"/>
      </w:pPr>
    </w:p>
    <w:p w14:paraId="48C4E547" w14:textId="3BDD23E3" w:rsidR="00697ACA" w:rsidRPr="000F022D" w:rsidRDefault="05AF5BEF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Очолює </w:t>
      </w:r>
      <w:r w:rsidR="00677884" w:rsidRPr="000F022D">
        <w:rPr>
          <w:sz w:val="28"/>
          <w:szCs w:val="28"/>
          <w:lang w:eastAsia="ru-RU"/>
        </w:rPr>
        <w:t>Аудиторський к</w:t>
      </w:r>
      <w:r w:rsidRPr="000F022D">
        <w:rPr>
          <w:sz w:val="28"/>
          <w:szCs w:val="28"/>
          <w:lang w:eastAsia="ru-RU"/>
        </w:rPr>
        <w:t>омітет і організ</w:t>
      </w:r>
      <w:r w:rsidR="00677884" w:rsidRPr="000F022D">
        <w:rPr>
          <w:sz w:val="28"/>
          <w:szCs w:val="28"/>
          <w:lang w:eastAsia="ru-RU"/>
        </w:rPr>
        <w:t>ов</w:t>
      </w:r>
      <w:r w:rsidRPr="000F022D">
        <w:rPr>
          <w:sz w:val="28"/>
          <w:szCs w:val="28"/>
          <w:lang w:eastAsia="ru-RU"/>
        </w:rPr>
        <w:t>ує його діяльність</w:t>
      </w:r>
      <w:r w:rsidR="00677884" w:rsidRPr="000F022D">
        <w:rPr>
          <w:sz w:val="28"/>
          <w:szCs w:val="28"/>
          <w:lang w:eastAsia="ru-RU"/>
        </w:rPr>
        <w:t>,-</w:t>
      </w:r>
      <w:r w:rsidRPr="000F022D">
        <w:rPr>
          <w:sz w:val="28"/>
          <w:szCs w:val="28"/>
          <w:lang w:eastAsia="ru-RU"/>
        </w:rPr>
        <w:t xml:space="preserve"> Голова </w:t>
      </w:r>
      <w:r w:rsidR="00677884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омітету. </w:t>
      </w:r>
    </w:p>
    <w:p w14:paraId="47800A12" w14:textId="763AD21E" w:rsidR="00697ACA" w:rsidRPr="000F022D" w:rsidRDefault="05AF5BEF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Голова </w:t>
      </w:r>
      <w:r w:rsidR="00677884" w:rsidRPr="000F022D">
        <w:rPr>
          <w:sz w:val="28"/>
          <w:szCs w:val="28"/>
          <w:lang w:eastAsia="ru-RU"/>
        </w:rPr>
        <w:t>Аудиторського к</w:t>
      </w:r>
      <w:r w:rsidRPr="000F022D">
        <w:rPr>
          <w:sz w:val="28"/>
          <w:szCs w:val="28"/>
          <w:lang w:eastAsia="ru-RU"/>
        </w:rPr>
        <w:t xml:space="preserve">омітету у межах своєї компетенції: </w:t>
      </w:r>
    </w:p>
    <w:p w14:paraId="5EB27993" w14:textId="3003DD72" w:rsidR="00697ACA" w:rsidRPr="000F022D" w:rsidRDefault="05AF5BEF" w:rsidP="00496E77">
      <w:pPr>
        <w:pStyle w:val="a3"/>
        <w:numPr>
          <w:ilvl w:val="0"/>
          <w:numId w:val="16"/>
        </w:numPr>
        <w:tabs>
          <w:tab w:val="left" w:pos="993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здійснює загальну організацію діяльності </w:t>
      </w:r>
      <w:r w:rsidR="00677884" w:rsidRPr="000F022D">
        <w:rPr>
          <w:sz w:val="28"/>
          <w:szCs w:val="28"/>
        </w:rPr>
        <w:t>Аудиторського к</w:t>
      </w:r>
      <w:r w:rsidRPr="000F022D">
        <w:rPr>
          <w:sz w:val="28"/>
          <w:szCs w:val="28"/>
        </w:rPr>
        <w:t xml:space="preserve">омітету; </w:t>
      </w:r>
    </w:p>
    <w:p w14:paraId="23A67DF2" w14:textId="3023CA17" w:rsidR="00697ACA" w:rsidRPr="000F022D" w:rsidRDefault="05AF5BEF" w:rsidP="00496E77">
      <w:pPr>
        <w:pStyle w:val="a3"/>
        <w:numPr>
          <w:ilvl w:val="0"/>
          <w:numId w:val="16"/>
        </w:numPr>
        <w:tabs>
          <w:tab w:val="left" w:pos="993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визначає порядок денний, форму проведення засідань </w:t>
      </w:r>
      <w:r w:rsidR="00677884" w:rsidRPr="000F022D">
        <w:rPr>
          <w:sz w:val="28"/>
          <w:szCs w:val="28"/>
        </w:rPr>
        <w:t>Аудиторського к</w:t>
      </w:r>
      <w:r w:rsidRPr="000F022D">
        <w:rPr>
          <w:sz w:val="28"/>
          <w:szCs w:val="28"/>
        </w:rPr>
        <w:t xml:space="preserve">омітету, форму прийняття рішень </w:t>
      </w:r>
      <w:r w:rsidR="00677884" w:rsidRPr="000F022D">
        <w:rPr>
          <w:sz w:val="28"/>
          <w:szCs w:val="28"/>
        </w:rPr>
        <w:t>Аудиторським к</w:t>
      </w:r>
      <w:r w:rsidRPr="000F022D">
        <w:rPr>
          <w:sz w:val="28"/>
          <w:szCs w:val="28"/>
        </w:rPr>
        <w:t>омітетом</w:t>
      </w:r>
      <w:r w:rsidR="23EB5510" w:rsidRPr="000F022D">
        <w:rPr>
          <w:sz w:val="28"/>
          <w:szCs w:val="28"/>
        </w:rPr>
        <w:t xml:space="preserve"> відповідно до вимог цього Положення</w:t>
      </w:r>
      <w:r w:rsidRPr="000F022D">
        <w:rPr>
          <w:sz w:val="28"/>
          <w:szCs w:val="28"/>
        </w:rPr>
        <w:t xml:space="preserve">; </w:t>
      </w:r>
    </w:p>
    <w:p w14:paraId="09AEEDEA" w14:textId="57593A28" w:rsidR="00697ACA" w:rsidRPr="000F022D" w:rsidRDefault="00F107C9" w:rsidP="00496E77">
      <w:pPr>
        <w:pStyle w:val="a3"/>
        <w:numPr>
          <w:ilvl w:val="0"/>
          <w:numId w:val="16"/>
        </w:numPr>
        <w:tabs>
          <w:tab w:val="left" w:pos="993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скликає і проводить засідання, </w:t>
      </w:r>
      <w:r w:rsidR="05AF5BEF" w:rsidRPr="000F022D">
        <w:rPr>
          <w:sz w:val="28"/>
          <w:szCs w:val="28"/>
        </w:rPr>
        <w:t xml:space="preserve">головує на засіданнях </w:t>
      </w:r>
      <w:r w:rsidR="00677884" w:rsidRPr="000F022D">
        <w:rPr>
          <w:sz w:val="28"/>
          <w:szCs w:val="28"/>
        </w:rPr>
        <w:t>Аудиторського к</w:t>
      </w:r>
      <w:r w:rsidR="05AF5BEF" w:rsidRPr="000F022D">
        <w:rPr>
          <w:sz w:val="28"/>
          <w:szCs w:val="28"/>
        </w:rPr>
        <w:t xml:space="preserve">омітету; </w:t>
      </w:r>
    </w:p>
    <w:p w14:paraId="45D63B10" w14:textId="5AA3748E" w:rsidR="00EE7031" w:rsidRPr="000F022D" w:rsidRDefault="003614A9" w:rsidP="00496E77">
      <w:pPr>
        <w:pStyle w:val="a3"/>
        <w:numPr>
          <w:ilvl w:val="0"/>
          <w:numId w:val="16"/>
        </w:numPr>
        <w:tabs>
          <w:tab w:val="left" w:pos="993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взаємодіє </w:t>
      </w:r>
      <w:r w:rsidR="002819CE" w:rsidRPr="000F022D">
        <w:rPr>
          <w:sz w:val="28"/>
          <w:szCs w:val="28"/>
        </w:rPr>
        <w:t xml:space="preserve">з начальником та працівниками Служби внутрішнього </w:t>
      </w:r>
      <w:r w:rsidR="003750B0" w:rsidRPr="000F022D">
        <w:rPr>
          <w:sz w:val="28"/>
          <w:szCs w:val="28"/>
        </w:rPr>
        <w:t xml:space="preserve">аудиту, </w:t>
      </w:r>
      <w:r w:rsidR="00DB0EEE" w:rsidRPr="000F022D">
        <w:rPr>
          <w:sz w:val="28"/>
          <w:szCs w:val="28"/>
        </w:rPr>
        <w:t>розглядає їх звіти</w:t>
      </w:r>
      <w:r w:rsidR="0019665D" w:rsidRPr="000F022D">
        <w:rPr>
          <w:sz w:val="28"/>
          <w:szCs w:val="28"/>
        </w:rPr>
        <w:t>;</w:t>
      </w:r>
    </w:p>
    <w:p w14:paraId="7030F8B7" w14:textId="2530DA82" w:rsidR="00697ACA" w:rsidRPr="000F022D" w:rsidRDefault="05AF5BEF" w:rsidP="00496E77">
      <w:pPr>
        <w:pStyle w:val="a3"/>
        <w:numPr>
          <w:ilvl w:val="0"/>
          <w:numId w:val="16"/>
        </w:numPr>
        <w:tabs>
          <w:tab w:val="left" w:pos="993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розподіляє обов’язки між членами </w:t>
      </w:r>
      <w:r w:rsidR="00677884" w:rsidRPr="000F022D">
        <w:rPr>
          <w:sz w:val="28"/>
          <w:szCs w:val="28"/>
        </w:rPr>
        <w:t>Аудиторського к</w:t>
      </w:r>
      <w:r w:rsidRPr="000F022D">
        <w:rPr>
          <w:sz w:val="28"/>
          <w:szCs w:val="28"/>
        </w:rPr>
        <w:t xml:space="preserve">омітету; </w:t>
      </w:r>
    </w:p>
    <w:p w14:paraId="3CDC512B" w14:textId="54B68D66" w:rsidR="00697ACA" w:rsidRPr="000F022D" w:rsidRDefault="05AF5BEF" w:rsidP="00496E77">
      <w:pPr>
        <w:pStyle w:val="a3"/>
        <w:numPr>
          <w:ilvl w:val="0"/>
          <w:numId w:val="16"/>
        </w:numPr>
        <w:tabs>
          <w:tab w:val="left" w:pos="993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контролює виконання рішень </w:t>
      </w:r>
      <w:r w:rsidR="00677884" w:rsidRPr="000F022D">
        <w:rPr>
          <w:sz w:val="28"/>
          <w:szCs w:val="28"/>
        </w:rPr>
        <w:t>Аудиторського к</w:t>
      </w:r>
      <w:r w:rsidRPr="000F022D">
        <w:rPr>
          <w:sz w:val="28"/>
          <w:szCs w:val="28"/>
        </w:rPr>
        <w:t xml:space="preserve">омітету; </w:t>
      </w:r>
    </w:p>
    <w:p w14:paraId="2E02B8EE" w14:textId="0FB8ABD6" w:rsidR="00697ACA" w:rsidRPr="000F022D" w:rsidRDefault="05AF5BEF" w:rsidP="00496E77">
      <w:pPr>
        <w:pStyle w:val="a3"/>
        <w:numPr>
          <w:ilvl w:val="0"/>
          <w:numId w:val="16"/>
        </w:numPr>
        <w:tabs>
          <w:tab w:val="left" w:pos="993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організує ведення протоколу </w:t>
      </w:r>
      <w:r w:rsidR="00677884" w:rsidRPr="000F022D">
        <w:rPr>
          <w:sz w:val="28"/>
          <w:szCs w:val="28"/>
        </w:rPr>
        <w:t>Аудиторського к</w:t>
      </w:r>
      <w:r w:rsidRPr="000F022D">
        <w:rPr>
          <w:sz w:val="28"/>
          <w:szCs w:val="28"/>
        </w:rPr>
        <w:t xml:space="preserve">омітету та підписує протокол </w:t>
      </w:r>
      <w:r w:rsidR="00677884" w:rsidRPr="000F022D">
        <w:rPr>
          <w:sz w:val="28"/>
          <w:szCs w:val="28"/>
        </w:rPr>
        <w:t>Аудиторського к</w:t>
      </w:r>
      <w:r w:rsidRPr="000F022D">
        <w:rPr>
          <w:sz w:val="28"/>
          <w:szCs w:val="28"/>
        </w:rPr>
        <w:t xml:space="preserve">омітету; </w:t>
      </w:r>
    </w:p>
    <w:p w14:paraId="06A6BDCB" w14:textId="08F4F1B5" w:rsidR="00697ACA" w:rsidRPr="000F022D" w:rsidRDefault="05AF5BEF" w:rsidP="00496E77">
      <w:pPr>
        <w:pStyle w:val="a3"/>
        <w:numPr>
          <w:ilvl w:val="0"/>
          <w:numId w:val="16"/>
        </w:numPr>
        <w:tabs>
          <w:tab w:val="left" w:pos="993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визначає осіб, які запрошуються для участі у засіданнях </w:t>
      </w:r>
      <w:r w:rsidR="00677884" w:rsidRPr="000F022D">
        <w:rPr>
          <w:sz w:val="28"/>
          <w:szCs w:val="28"/>
        </w:rPr>
        <w:t>Аудиторського к</w:t>
      </w:r>
      <w:r w:rsidRPr="000F022D">
        <w:rPr>
          <w:sz w:val="28"/>
          <w:szCs w:val="28"/>
        </w:rPr>
        <w:t xml:space="preserve">омітету; </w:t>
      </w:r>
    </w:p>
    <w:p w14:paraId="36F7F6EE" w14:textId="28A9E94F" w:rsidR="00697ACA" w:rsidRPr="000F022D" w:rsidRDefault="05AF5BEF" w:rsidP="00496E77">
      <w:pPr>
        <w:pStyle w:val="a3"/>
        <w:numPr>
          <w:ilvl w:val="0"/>
          <w:numId w:val="16"/>
        </w:numPr>
        <w:tabs>
          <w:tab w:val="left" w:pos="993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здійснює листування </w:t>
      </w:r>
      <w:r w:rsidR="00677884" w:rsidRPr="000F022D">
        <w:rPr>
          <w:sz w:val="28"/>
          <w:szCs w:val="28"/>
        </w:rPr>
        <w:t>Аудиторського к</w:t>
      </w:r>
      <w:r w:rsidRPr="000F022D">
        <w:rPr>
          <w:sz w:val="28"/>
          <w:szCs w:val="28"/>
        </w:rPr>
        <w:t>омітету, підписує</w:t>
      </w:r>
      <w:r w:rsidR="10D534D3" w:rsidRPr="000F022D">
        <w:rPr>
          <w:sz w:val="28"/>
          <w:szCs w:val="28"/>
        </w:rPr>
        <w:t xml:space="preserve"> подання,</w:t>
      </w:r>
      <w:r w:rsidRPr="000F022D">
        <w:rPr>
          <w:sz w:val="28"/>
          <w:szCs w:val="28"/>
        </w:rPr>
        <w:t xml:space="preserve"> запити, листи та документи від його імені; </w:t>
      </w:r>
    </w:p>
    <w:p w14:paraId="07966895" w14:textId="0D108224" w:rsidR="00417394" w:rsidRPr="000F022D" w:rsidRDefault="0BFF975A" w:rsidP="00417394">
      <w:pPr>
        <w:pStyle w:val="a3"/>
        <w:numPr>
          <w:ilvl w:val="0"/>
          <w:numId w:val="16"/>
        </w:numPr>
        <w:tabs>
          <w:tab w:val="left" w:pos="993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забезпечує організацію оформлення та зберігання документації щодо роботи </w:t>
      </w:r>
      <w:r w:rsidR="00677884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, уключаючи протоколи засідання із порядком денним, рішеннями </w:t>
      </w:r>
      <w:r w:rsidR="00677884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, яка використовується Радою Банку для оцінки ефективності роботи </w:t>
      </w:r>
      <w:r w:rsidR="00677884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>;</w:t>
      </w:r>
    </w:p>
    <w:p w14:paraId="79510762" w14:textId="2E1F3FD9" w:rsidR="00417394" w:rsidRPr="000F022D" w:rsidRDefault="00417394" w:rsidP="00417394">
      <w:pPr>
        <w:pStyle w:val="a3"/>
        <w:numPr>
          <w:ilvl w:val="0"/>
          <w:numId w:val="16"/>
        </w:numPr>
        <w:tabs>
          <w:tab w:val="left" w:pos="993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>інформує Раду Банку щодо виявлених випадків реальних або потенційних конфліктів інтересів внутрішніх аудиторів та інших порушень, внаслідок яких може статися порушення принципу об’єктивності, а також ужитих керівником підрозділу внутрішнього аудиту заходів реагування, включаючи ведення обліку таких порушень;</w:t>
      </w:r>
    </w:p>
    <w:p w14:paraId="719041CC" w14:textId="13AF3E07" w:rsidR="00697ACA" w:rsidRPr="000F022D" w:rsidRDefault="05AF5BEF" w:rsidP="00496E77">
      <w:pPr>
        <w:pStyle w:val="a3"/>
        <w:numPr>
          <w:ilvl w:val="0"/>
          <w:numId w:val="16"/>
        </w:numPr>
        <w:tabs>
          <w:tab w:val="left" w:pos="993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здійснює інші повноваження відповідно до вимог чинного законодавства України, цього Положення та внутрішніх документів Банку. </w:t>
      </w:r>
    </w:p>
    <w:p w14:paraId="1B575C1F" w14:textId="10DE7BA1" w:rsidR="00697ACA" w:rsidRPr="000F022D" w:rsidRDefault="05AF5BEF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Голова Комітету у процесі діяльності </w:t>
      </w:r>
      <w:r w:rsidR="00677884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, забезпечує дотримання вимог чинного законодавства України, Статуту, внутрішніх </w:t>
      </w:r>
      <w:r w:rsidR="00CA6897" w:rsidRPr="000F022D">
        <w:rPr>
          <w:sz w:val="28"/>
          <w:szCs w:val="28"/>
          <w:lang w:eastAsia="ru-RU"/>
        </w:rPr>
        <w:t xml:space="preserve">нормативних </w:t>
      </w:r>
      <w:r w:rsidRPr="000F022D">
        <w:rPr>
          <w:sz w:val="28"/>
          <w:szCs w:val="28"/>
          <w:lang w:eastAsia="ru-RU"/>
        </w:rPr>
        <w:t xml:space="preserve">документів Банку та цього Положення. </w:t>
      </w:r>
    </w:p>
    <w:p w14:paraId="64634FAA" w14:textId="50AE9F84" w:rsidR="00393004" w:rsidRPr="000F022D" w:rsidRDefault="05AF5BEF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У випадку тимчасової відсутності Голови </w:t>
      </w:r>
      <w:r w:rsidR="00677884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, його функції виконує </w:t>
      </w:r>
      <w:r w:rsidR="005940E9" w:rsidRPr="000F022D">
        <w:rPr>
          <w:sz w:val="28"/>
          <w:szCs w:val="28"/>
          <w:lang w:eastAsia="ru-RU"/>
        </w:rPr>
        <w:t xml:space="preserve">член </w:t>
      </w:r>
      <w:r w:rsidR="00677884" w:rsidRPr="000F022D">
        <w:rPr>
          <w:sz w:val="28"/>
          <w:szCs w:val="28"/>
        </w:rPr>
        <w:t>Аудиторського комітету</w:t>
      </w:r>
      <w:r w:rsidR="005940E9"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 xml:space="preserve">з числа незалежних </w:t>
      </w:r>
      <w:r w:rsidR="005940E9" w:rsidRPr="000F022D">
        <w:rPr>
          <w:sz w:val="28"/>
          <w:szCs w:val="28"/>
          <w:lang w:eastAsia="ru-RU"/>
        </w:rPr>
        <w:t>директорів</w:t>
      </w:r>
      <w:r w:rsidRPr="000F022D">
        <w:rPr>
          <w:sz w:val="28"/>
          <w:szCs w:val="28"/>
          <w:lang w:eastAsia="ru-RU"/>
        </w:rPr>
        <w:t>, як</w:t>
      </w:r>
      <w:r w:rsidR="005940E9" w:rsidRPr="000F022D">
        <w:rPr>
          <w:sz w:val="28"/>
          <w:szCs w:val="28"/>
          <w:lang w:eastAsia="ru-RU"/>
        </w:rPr>
        <w:t>ого</w:t>
      </w:r>
      <w:r w:rsidRPr="000F022D">
        <w:rPr>
          <w:sz w:val="28"/>
          <w:szCs w:val="28"/>
          <w:lang w:eastAsia="ru-RU"/>
        </w:rPr>
        <w:t xml:space="preserve"> члени </w:t>
      </w:r>
      <w:r w:rsidR="00677884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обирають серед присутніх на відповідному засіданні.</w:t>
      </w:r>
    </w:p>
    <w:p w14:paraId="5C00DC9F" w14:textId="77777777" w:rsidR="00BF6756" w:rsidRPr="000F022D" w:rsidRDefault="00BF6756" w:rsidP="00496E77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A43EA5" w14:textId="0AA61D36" w:rsidR="00393004" w:rsidRPr="000F022D" w:rsidRDefault="10692EB0" w:rsidP="00496E77">
      <w:pPr>
        <w:pStyle w:val="2"/>
        <w:spacing w:before="0" w:beforeAutospacing="0" w:after="0" w:afterAutospacing="0"/>
        <w:ind w:right="566"/>
        <w:jc w:val="center"/>
        <w:rPr>
          <w:sz w:val="28"/>
          <w:szCs w:val="28"/>
          <w:lang w:val="uk-UA"/>
        </w:rPr>
      </w:pPr>
      <w:bookmarkStart w:id="17" w:name="_Toc231465979"/>
      <w:r w:rsidRPr="000F022D">
        <w:rPr>
          <w:sz w:val="28"/>
          <w:szCs w:val="28"/>
          <w:lang w:val="uk-UA"/>
        </w:rPr>
        <w:t xml:space="preserve">5. </w:t>
      </w:r>
      <w:r w:rsidR="7F69E595" w:rsidRPr="000F022D">
        <w:rPr>
          <w:sz w:val="28"/>
          <w:szCs w:val="28"/>
          <w:lang w:val="uk-UA"/>
        </w:rPr>
        <w:t xml:space="preserve">ПРАВА ТА ОБОВ’ЯЗКИ ЧЛЕНІВ </w:t>
      </w:r>
      <w:r w:rsidR="00677884" w:rsidRPr="000F022D">
        <w:rPr>
          <w:sz w:val="28"/>
          <w:szCs w:val="28"/>
          <w:lang w:val="uk-UA"/>
        </w:rPr>
        <w:t xml:space="preserve">АУДИТОРСЬКОГО </w:t>
      </w:r>
      <w:r w:rsidR="7F69E595" w:rsidRPr="000F022D">
        <w:rPr>
          <w:sz w:val="28"/>
          <w:szCs w:val="28"/>
          <w:lang w:val="uk-UA"/>
        </w:rPr>
        <w:t>КОМІТЕТУ</w:t>
      </w:r>
      <w:bookmarkEnd w:id="17"/>
    </w:p>
    <w:p w14:paraId="6C011D55" w14:textId="77777777" w:rsidR="00BF6756" w:rsidRPr="000F022D" w:rsidRDefault="00BF6756" w:rsidP="00496E77">
      <w:pPr>
        <w:pStyle w:val="a7"/>
        <w:ind w:right="566"/>
      </w:pPr>
    </w:p>
    <w:p w14:paraId="0B042EFD" w14:textId="2D5BEE73" w:rsidR="00393004" w:rsidRPr="000F022D" w:rsidRDefault="7F69E595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b/>
          <w:bCs/>
          <w:sz w:val="28"/>
          <w:szCs w:val="28"/>
        </w:rPr>
      </w:pPr>
      <w:r w:rsidRPr="000F022D">
        <w:rPr>
          <w:b/>
          <w:bCs/>
          <w:sz w:val="28"/>
          <w:szCs w:val="28"/>
        </w:rPr>
        <w:t xml:space="preserve">Для реалізації своїх функцій </w:t>
      </w:r>
      <w:r w:rsidR="790971E1" w:rsidRPr="000F022D">
        <w:rPr>
          <w:b/>
          <w:bCs/>
          <w:sz w:val="28"/>
          <w:szCs w:val="28"/>
        </w:rPr>
        <w:t>Голова</w:t>
      </w:r>
      <w:r w:rsidR="555A2716" w:rsidRPr="000F022D">
        <w:rPr>
          <w:b/>
          <w:bCs/>
          <w:sz w:val="28"/>
          <w:szCs w:val="28"/>
        </w:rPr>
        <w:t xml:space="preserve"> та </w:t>
      </w:r>
      <w:r w:rsidRPr="000F022D">
        <w:rPr>
          <w:b/>
          <w:bCs/>
          <w:sz w:val="28"/>
          <w:szCs w:val="28"/>
        </w:rPr>
        <w:t>члени</w:t>
      </w:r>
      <w:r w:rsidR="75D2F9FE" w:rsidRPr="000F022D">
        <w:rPr>
          <w:b/>
          <w:bCs/>
          <w:sz w:val="28"/>
          <w:szCs w:val="28"/>
        </w:rPr>
        <w:t xml:space="preserve"> </w:t>
      </w:r>
      <w:r w:rsidR="00677884" w:rsidRPr="000F022D">
        <w:rPr>
          <w:b/>
          <w:bCs/>
          <w:sz w:val="28"/>
          <w:szCs w:val="28"/>
        </w:rPr>
        <w:t>Аудиторського комітету</w:t>
      </w:r>
      <w:r w:rsidRPr="000F022D">
        <w:rPr>
          <w:b/>
          <w:bCs/>
          <w:sz w:val="28"/>
          <w:szCs w:val="28"/>
        </w:rPr>
        <w:t xml:space="preserve"> мають такі права:</w:t>
      </w:r>
    </w:p>
    <w:p w14:paraId="3A8B5AE1" w14:textId="692A9075" w:rsidR="00393004" w:rsidRPr="000F022D" w:rsidRDefault="7F69E595" w:rsidP="00496E77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right="566" w:firstLine="34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необмежен</w:t>
      </w:r>
      <w:r w:rsidR="473935D6" w:rsidRPr="000F022D">
        <w:rPr>
          <w:sz w:val="28"/>
          <w:szCs w:val="28"/>
          <w:lang w:eastAsia="ru-RU"/>
        </w:rPr>
        <w:t>ого</w:t>
      </w:r>
      <w:r w:rsidRPr="000F022D">
        <w:rPr>
          <w:sz w:val="28"/>
          <w:szCs w:val="28"/>
          <w:lang w:eastAsia="ru-RU"/>
        </w:rPr>
        <w:t xml:space="preserve"> доступ</w:t>
      </w:r>
      <w:r w:rsidR="473935D6" w:rsidRPr="000F022D">
        <w:rPr>
          <w:sz w:val="28"/>
          <w:szCs w:val="28"/>
          <w:lang w:eastAsia="ru-RU"/>
        </w:rPr>
        <w:t>у</w:t>
      </w:r>
      <w:r w:rsidRPr="000F022D">
        <w:rPr>
          <w:sz w:val="28"/>
          <w:szCs w:val="28"/>
          <w:lang w:eastAsia="ru-RU"/>
        </w:rPr>
        <w:t xml:space="preserve"> до будь-якої інформації про бухгалтерський облік Банку (включаючи первинні облікові документи), його фінансову діяльність, а також до всієї інформації, пов’язаної з проведенням зовнішнього аудиту (член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у разі надання йому інформації з обмеженим доступом забезпечує дотримання встановленого законодавством порядку використання та розкриття цієї інформації);</w:t>
      </w:r>
    </w:p>
    <w:p w14:paraId="0F2A41B5" w14:textId="68E30F30" w:rsidR="00393004" w:rsidRPr="000F022D" w:rsidRDefault="00F41DB6" w:rsidP="00496E77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right="566" w:firstLine="34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з</w:t>
      </w:r>
      <w:r w:rsidR="7F69E595" w:rsidRPr="000F022D">
        <w:rPr>
          <w:sz w:val="28"/>
          <w:szCs w:val="28"/>
          <w:lang w:eastAsia="ru-RU"/>
        </w:rPr>
        <w:t xml:space="preserve">апитувати в </w:t>
      </w:r>
      <w:r w:rsidR="005F3F24" w:rsidRPr="000F022D">
        <w:rPr>
          <w:sz w:val="28"/>
          <w:szCs w:val="28"/>
          <w:lang w:eastAsia="ru-RU"/>
        </w:rPr>
        <w:t>межах</w:t>
      </w:r>
      <w:r w:rsidR="7F69E595" w:rsidRPr="000F022D">
        <w:rPr>
          <w:sz w:val="28"/>
          <w:szCs w:val="28"/>
          <w:lang w:eastAsia="ru-RU"/>
        </w:rPr>
        <w:t xml:space="preserve"> компетенції </w:t>
      </w:r>
      <w:r w:rsidR="00F358EA" w:rsidRPr="000F022D">
        <w:rPr>
          <w:sz w:val="28"/>
          <w:szCs w:val="28"/>
        </w:rPr>
        <w:t>Аудиторського комітету</w:t>
      </w:r>
      <w:r w:rsidR="00063553" w:rsidRPr="000F022D">
        <w:rPr>
          <w:sz w:val="28"/>
          <w:szCs w:val="28"/>
          <w:lang w:eastAsia="ru-RU"/>
        </w:rPr>
        <w:t xml:space="preserve"> </w:t>
      </w:r>
      <w:r w:rsidR="7F69E595" w:rsidRPr="000F022D">
        <w:rPr>
          <w:sz w:val="28"/>
          <w:szCs w:val="28"/>
          <w:lang w:eastAsia="ru-RU"/>
        </w:rPr>
        <w:t xml:space="preserve">документи, звіти, пояснення та іншу інформацію у </w:t>
      </w:r>
      <w:r w:rsidR="00A83443" w:rsidRPr="000F022D">
        <w:rPr>
          <w:sz w:val="28"/>
          <w:szCs w:val="28"/>
          <w:lang w:eastAsia="ru-RU"/>
        </w:rPr>
        <w:t xml:space="preserve">Голови та </w:t>
      </w:r>
      <w:r w:rsidR="7F69E595" w:rsidRPr="000F022D">
        <w:rPr>
          <w:sz w:val="28"/>
          <w:szCs w:val="28"/>
          <w:lang w:eastAsia="ru-RU"/>
        </w:rPr>
        <w:t xml:space="preserve">членів Правління, </w:t>
      </w:r>
      <w:r w:rsidR="00A83443" w:rsidRPr="000F022D">
        <w:rPr>
          <w:sz w:val="28"/>
          <w:szCs w:val="28"/>
          <w:lang w:eastAsia="ru-RU"/>
        </w:rPr>
        <w:t xml:space="preserve">членів </w:t>
      </w:r>
      <w:r w:rsidR="7F69E595" w:rsidRPr="000F022D">
        <w:rPr>
          <w:sz w:val="28"/>
          <w:szCs w:val="28"/>
          <w:lang w:eastAsia="ru-RU"/>
        </w:rPr>
        <w:t xml:space="preserve">інших комітетів, створених у Банку, начальника Служби внутрішнього аудиту, Головного бухгалтера, Головного ризик-менеджера, Головного комплаєнс-менеджера, </w:t>
      </w:r>
      <w:r w:rsidR="00950E15" w:rsidRPr="000F022D">
        <w:rPr>
          <w:sz w:val="28"/>
          <w:szCs w:val="28"/>
          <w:lang w:eastAsia="ru-RU"/>
        </w:rPr>
        <w:t>працівників</w:t>
      </w:r>
      <w:r w:rsidR="00F665DC" w:rsidRPr="000F022D">
        <w:rPr>
          <w:sz w:val="28"/>
          <w:szCs w:val="28"/>
          <w:lang w:eastAsia="ru-RU"/>
        </w:rPr>
        <w:t xml:space="preserve">, які </w:t>
      </w:r>
      <w:r w:rsidR="00121BA1" w:rsidRPr="000F022D">
        <w:rPr>
          <w:sz w:val="28"/>
          <w:szCs w:val="28"/>
          <w:lang w:eastAsia="ru-RU"/>
        </w:rPr>
        <w:t>виконують обов</w:t>
      </w:r>
      <w:r w:rsidR="00374FE3" w:rsidRPr="000F022D">
        <w:rPr>
          <w:sz w:val="28"/>
          <w:szCs w:val="28"/>
          <w:lang w:eastAsia="ru-RU"/>
        </w:rPr>
        <w:t xml:space="preserve">’язки вищезазначених </w:t>
      </w:r>
      <w:r w:rsidR="00950E15" w:rsidRPr="000F022D">
        <w:rPr>
          <w:sz w:val="28"/>
          <w:szCs w:val="28"/>
          <w:lang w:eastAsia="ru-RU"/>
        </w:rPr>
        <w:t>посадових осіб</w:t>
      </w:r>
      <w:r w:rsidR="00374FE3" w:rsidRPr="000F022D">
        <w:rPr>
          <w:sz w:val="28"/>
          <w:szCs w:val="28"/>
          <w:lang w:eastAsia="ru-RU"/>
        </w:rPr>
        <w:t xml:space="preserve">, </w:t>
      </w:r>
      <w:r w:rsidR="7F69E595" w:rsidRPr="000F022D">
        <w:rPr>
          <w:sz w:val="28"/>
          <w:szCs w:val="28"/>
          <w:lang w:eastAsia="ru-RU"/>
        </w:rPr>
        <w:t>керівників</w:t>
      </w:r>
      <w:r w:rsidR="00021105" w:rsidRPr="000F022D">
        <w:rPr>
          <w:sz w:val="28"/>
          <w:szCs w:val="28"/>
          <w:lang w:eastAsia="ru-RU"/>
        </w:rPr>
        <w:t xml:space="preserve"> </w:t>
      </w:r>
      <w:r w:rsidR="000A2CD9" w:rsidRPr="000F022D">
        <w:rPr>
          <w:sz w:val="28"/>
          <w:szCs w:val="28"/>
          <w:lang w:eastAsia="ru-RU"/>
        </w:rPr>
        <w:t>структурних</w:t>
      </w:r>
      <w:r w:rsidR="7F69E595" w:rsidRPr="000F022D">
        <w:rPr>
          <w:sz w:val="28"/>
          <w:szCs w:val="28"/>
          <w:lang w:eastAsia="ru-RU"/>
        </w:rPr>
        <w:t xml:space="preserve"> підрозділів </w:t>
      </w:r>
      <w:r w:rsidR="000A2CD9" w:rsidRPr="000F022D">
        <w:rPr>
          <w:sz w:val="28"/>
          <w:szCs w:val="28"/>
          <w:lang w:eastAsia="ru-RU"/>
        </w:rPr>
        <w:t>Банку</w:t>
      </w:r>
      <w:r w:rsidR="7F69E595" w:rsidRPr="000F022D">
        <w:rPr>
          <w:sz w:val="28"/>
          <w:szCs w:val="28"/>
          <w:lang w:eastAsia="ru-RU"/>
        </w:rPr>
        <w:t>, Корпоративного секретаря та інших працівників Банку;</w:t>
      </w:r>
    </w:p>
    <w:p w14:paraId="61BB8C4E" w14:textId="642206CF" w:rsidR="00393004" w:rsidRPr="000F022D" w:rsidRDefault="00C327C8" w:rsidP="00496E77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right="566" w:firstLine="349"/>
        <w:contextualSpacing/>
        <w:rPr>
          <w:sz w:val="28"/>
          <w:szCs w:val="28"/>
          <w:lang w:eastAsia="ru-RU"/>
        </w:rPr>
      </w:pPr>
      <w:bookmarkStart w:id="18" w:name="_bookmark3"/>
      <w:bookmarkEnd w:id="18"/>
      <w:r w:rsidRPr="000F022D">
        <w:rPr>
          <w:sz w:val="28"/>
          <w:szCs w:val="28"/>
          <w:lang w:eastAsia="ru-RU"/>
        </w:rPr>
        <w:t xml:space="preserve">вносити пропозиції </w:t>
      </w:r>
      <w:r w:rsidR="00490320" w:rsidRPr="000F022D">
        <w:rPr>
          <w:sz w:val="28"/>
          <w:szCs w:val="28"/>
          <w:lang w:eastAsia="ru-RU"/>
        </w:rPr>
        <w:t>Голові Комітету</w:t>
      </w:r>
      <w:r w:rsidR="005F70A9" w:rsidRPr="000F022D">
        <w:rPr>
          <w:sz w:val="28"/>
          <w:szCs w:val="28"/>
          <w:lang w:eastAsia="ru-RU"/>
        </w:rPr>
        <w:t xml:space="preserve">, </w:t>
      </w:r>
      <w:r w:rsidR="00E976FC" w:rsidRPr="000F022D">
        <w:rPr>
          <w:sz w:val="28"/>
          <w:szCs w:val="28"/>
          <w:lang w:eastAsia="ru-RU"/>
        </w:rPr>
        <w:t>а Голова Комітету -</w:t>
      </w:r>
      <w:r w:rsidR="00490320" w:rsidRPr="000F022D">
        <w:rPr>
          <w:sz w:val="28"/>
          <w:szCs w:val="28"/>
          <w:lang w:eastAsia="ru-RU"/>
        </w:rPr>
        <w:t xml:space="preserve"> </w:t>
      </w:r>
      <w:r w:rsidR="00F41DB6" w:rsidRPr="000F022D">
        <w:rPr>
          <w:sz w:val="28"/>
          <w:szCs w:val="28"/>
          <w:lang w:eastAsia="ru-RU"/>
        </w:rPr>
        <w:t>з</w:t>
      </w:r>
      <w:r w:rsidR="7F69E595" w:rsidRPr="000F022D">
        <w:rPr>
          <w:sz w:val="28"/>
          <w:szCs w:val="28"/>
          <w:lang w:eastAsia="ru-RU"/>
        </w:rPr>
        <w:t xml:space="preserve">апрошувати </w:t>
      </w:r>
      <w:r w:rsidR="00194BA3" w:rsidRPr="000F022D">
        <w:rPr>
          <w:sz w:val="28"/>
          <w:szCs w:val="28"/>
          <w:lang w:eastAsia="ru-RU"/>
        </w:rPr>
        <w:t>Голову Правління,</w:t>
      </w:r>
      <w:r w:rsidR="7F69E595" w:rsidRPr="000F022D">
        <w:rPr>
          <w:sz w:val="28"/>
          <w:szCs w:val="28"/>
          <w:lang w:eastAsia="ru-RU"/>
        </w:rPr>
        <w:t xml:space="preserve"> членів Ради</w:t>
      </w:r>
      <w:r w:rsidR="005D4E0E" w:rsidRPr="000F022D">
        <w:rPr>
          <w:sz w:val="28"/>
          <w:szCs w:val="28"/>
          <w:lang w:eastAsia="ru-RU"/>
        </w:rPr>
        <w:t>/</w:t>
      </w:r>
      <w:r w:rsidR="7F69E595" w:rsidRPr="000F022D">
        <w:rPr>
          <w:sz w:val="28"/>
          <w:szCs w:val="28"/>
          <w:lang w:eastAsia="ru-RU"/>
        </w:rPr>
        <w:t xml:space="preserve"> Правління Банку, інших комітетів, створених у Банку, начальника </w:t>
      </w:r>
      <w:r w:rsidR="00C42AFE" w:rsidRPr="000F022D">
        <w:rPr>
          <w:sz w:val="28"/>
          <w:szCs w:val="28"/>
          <w:lang w:eastAsia="ru-RU"/>
        </w:rPr>
        <w:t>та працівників</w:t>
      </w:r>
      <w:r w:rsidR="00727EAC" w:rsidRPr="000F022D">
        <w:rPr>
          <w:sz w:val="28"/>
          <w:szCs w:val="28"/>
          <w:lang w:eastAsia="ru-RU"/>
        </w:rPr>
        <w:t xml:space="preserve"> </w:t>
      </w:r>
      <w:r w:rsidR="7F69E595" w:rsidRPr="000F022D">
        <w:rPr>
          <w:sz w:val="28"/>
          <w:szCs w:val="28"/>
          <w:lang w:eastAsia="ru-RU"/>
        </w:rPr>
        <w:t>Служби внутрішнього аудиту, Головного бухгалтера, Головного ризик-менеджера, Головного комплаєнс-менеджера</w:t>
      </w:r>
      <w:r w:rsidR="005D4E0E" w:rsidRPr="000F022D">
        <w:rPr>
          <w:sz w:val="28"/>
          <w:szCs w:val="28"/>
          <w:lang w:eastAsia="ru-RU"/>
        </w:rPr>
        <w:t xml:space="preserve">, </w:t>
      </w:r>
      <w:r w:rsidR="00950E15" w:rsidRPr="000F022D">
        <w:rPr>
          <w:sz w:val="28"/>
          <w:szCs w:val="28"/>
          <w:lang w:eastAsia="ru-RU"/>
        </w:rPr>
        <w:t xml:space="preserve">працівників, які виконують обов’язки вищезазначених посадових осіб, </w:t>
      </w:r>
      <w:r w:rsidR="7F69E595" w:rsidRPr="000F022D">
        <w:rPr>
          <w:sz w:val="28"/>
          <w:szCs w:val="28"/>
          <w:lang w:eastAsia="ru-RU"/>
        </w:rPr>
        <w:t xml:space="preserve">керівників </w:t>
      </w:r>
      <w:r w:rsidR="00950E15" w:rsidRPr="000F022D">
        <w:rPr>
          <w:sz w:val="28"/>
          <w:szCs w:val="28"/>
          <w:lang w:eastAsia="ru-RU"/>
        </w:rPr>
        <w:t>та працівників</w:t>
      </w:r>
      <w:r w:rsidR="7F69E595" w:rsidRPr="000F022D">
        <w:rPr>
          <w:sz w:val="28"/>
          <w:szCs w:val="28"/>
          <w:lang w:eastAsia="ru-RU"/>
        </w:rPr>
        <w:t xml:space="preserve"> інших </w:t>
      </w:r>
      <w:r w:rsidR="00AB69E1" w:rsidRPr="000F022D">
        <w:rPr>
          <w:sz w:val="28"/>
          <w:szCs w:val="28"/>
          <w:lang w:eastAsia="ru-RU"/>
        </w:rPr>
        <w:t xml:space="preserve">структурних </w:t>
      </w:r>
      <w:r w:rsidR="7F69E595" w:rsidRPr="000F022D">
        <w:rPr>
          <w:sz w:val="28"/>
          <w:szCs w:val="28"/>
          <w:lang w:eastAsia="ru-RU"/>
        </w:rPr>
        <w:t xml:space="preserve">підрозділів </w:t>
      </w:r>
      <w:r w:rsidR="00916282" w:rsidRPr="000F022D">
        <w:rPr>
          <w:sz w:val="28"/>
          <w:szCs w:val="28"/>
          <w:lang w:eastAsia="ru-RU"/>
        </w:rPr>
        <w:t xml:space="preserve">Банку, </w:t>
      </w:r>
      <w:r w:rsidR="00D974EA" w:rsidRPr="000F022D">
        <w:rPr>
          <w:sz w:val="28"/>
          <w:szCs w:val="28"/>
          <w:lang w:eastAsia="ru-RU"/>
        </w:rPr>
        <w:t>зовнішніх експертів та консультантів</w:t>
      </w:r>
      <w:r w:rsidR="004235DA" w:rsidRPr="000F022D">
        <w:rPr>
          <w:sz w:val="28"/>
          <w:szCs w:val="28"/>
          <w:lang w:eastAsia="ru-RU"/>
        </w:rPr>
        <w:t xml:space="preserve">, представників </w:t>
      </w:r>
      <w:r w:rsidR="003520F5" w:rsidRPr="000F022D">
        <w:rPr>
          <w:sz w:val="28"/>
          <w:szCs w:val="28"/>
          <w:lang w:eastAsia="ru-RU"/>
        </w:rPr>
        <w:t>зовнішньої аудиторської фірм</w:t>
      </w:r>
      <w:r w:rsidR="007A1C8D" w:rsidRPr="000F022D">
        <w:rPr>
          <w:sz w:val="28"/>
          <w:szCs w:val="28"/>
          <w:lang w:eastAsia="ru-RU"/>
        </w:rPr>
        <w:t>и</w:t>
      </w:r>
      <w:r w:rsidR="7F69E595" w:rsidRPr="000F022D">
        <w:rPr>
          <w:sz w:val="28"/>
          <w:szCs w:val="28"/>
          <w:lang w:eastAsia="ru-RU"/>
        </w:rPr>
        <w:t xml:space="preserve"> на свої засідання або на розгляд певного питання, в разі такої необхідності, без права голосу;</w:t>
      </w:r>
    </w:p>
    <w:p w14:paraId="730267AC" w14:textId="086C2971" w:rsidR="00393004" w:rsidRPr="000F022D" w:rsidRDefault="7F69E595" w:rsidP="00496E77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right="566" w:firstLine="34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 </w:t>
      </w:r>
      <w:r w:rsidR="007A45F2" w:rsidRPr="000F022D">
        <w:rPr>
          <w:sz w:val="28"/>
          <w:szCs w:val="28"/>
          <w:lang w:eastAsia="ru-RU"/>
        </w:rPr>
        <w:t>з</w:t>
      </w:r>
      <w:r w:rsidR="0C204488" w:rsidRPr="000F022D">
        <w:rPr>
          <w:sz w:val="28"/>
          <w:szCs w:val="28"/>
          <w:lang w:eastAsia="ru-RU"/>
        </w:rPr>
        <w:t>алучати</w:t>
      </w:r>
      <w:r w:rsidRPr="000F022D">
        <w:rPr>
          <w:sz w:val="28"/>
          <w:szCs w:val="28"/>
          <w:lang w:eastAsia="ru-RU"/>
        </w:rPr>
        <w:t xml:space="preserve"> зовнішніх експертів і консультантів </w:t>
      </w:r>
      <w:r w:rsidR="00233BA8" w:rsidRPr="000F022D">
        <w:rPr>
          <w:sz w:val="28"/>
          <w:szCs w:val="28"/>
          <w:lang w:eastAsia="ru-RU"/>
        </w:rPr>
        <w:t xml:space="preserve">з питань, що належать </w:t>
      </w:r>
      <w:r w:rsidR="007344CB" w:rsidRPr="000F022D">
        <w:rPr>
          <w:sz w:val="28"/>
          <w:szCs w:val="28"/>
          <w:lang w:eastAsia="ru-RU"/>
        </w:rPr>
        <w:t xml:space="preserve">до компетенції </w:t>
      </w:r>
      <w:r w:rsidR="00F358EA" w:rsidRPr="000F022D">
        <w:rPr>
          <w:sz w:val="28"/>
          <w:szCs w:val="28"/>
        </w:rPr>
        <w:t>Аудиторського комітету</w:t>
      </w:r>
      <w:r w:rsidR="006D7EB1" w:rsidRPr="000F022D">
        <w:rPr>
          <w:sz w:val="28"/>
          <w:szCs w:val="28"/>
          <w:lang w:eastAsia="ru-RU"/>
        </w:rPr>
        <w:t xml:space="preserve">, якщо </w:t>
      </w:r>
      <w:r w:rsidR="004E1A60" w:rsidRPr="000F022D">
        <w:rPr>
          <w:sz w:val="28"/>
          <w:szCs w:val="28"/>
          <w:lang w:eastAsia="ru-RU"/>
        </w:rPr>
        <w:t>витрати на їх послуги</w:t>
      </w:r>
      <w:r w:rsidRPr="000F022D">
        <w:rPr>
          <w:sz w:val="28"/>
          <w:szCs w:val="28"/>
          <w:lang w:eastAsia="ru-RU"/>
        </w:rPr>
        <w:t xml:space="preserve"> передбачен</w:t>
      </w:r>
      <w:r w:rsidR="004E1A60" w:rsidRPr="000F022D">
        <w:rPr>
          <w:sz w:val="28"/>
          <w:szCs w:val="28"/>
          <w:lang w:eastAsia="ru-RU"/>
        </w:rPr>
        <w:t>і</w:t>
      </w:r>
      <w:r w:rsidRPr="000F022D">
        <w:rPr>
          <w:sz w:val="28"/>
          <w:szCs w:val="28"/>
          <w:lang w:eastAsia="ru-RU"/>
        </w:rPr>
        <w:t xml:space="preserve"> у бюджеті </w:t>
      </w:r>
      <w:r w:rsidR="0016060F" w:rsidRPr="000F022D">
        <w:rPr>
          <w:sz w:val="28"/>
          <w:szCs w:val="28"/>
          <w:lang w:eastAsia="ru-RU"/>
        </w:rPr>
        <w:t xml:space="preserve">Ради </w:t>
      </w:r>
      <w:r w:rsidRPr="000F022D">
        <w:rPr>
          <w:sz w:val="28"/>
          <w:szCs w:val="28"/>
          <w:lang w:eastAsia="ru-RU"/>
        </w:rPr>
        <w:t>Банку на поточний рік;</w:t>
      </w:r>
    </w:p>
    <w:p w14:paraId="3E501B6F" w14:textId="387E794A" w:rsidR="00393004" w:rsidRPr="000F022D" w:rsidRDefault="007A45F2" w:rsidP="00496E77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right="566" w:firstLine="34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б</w:t>
      </w:r>
      <w:r w:rsidR="7F69E595" w:rsidRPr="000F022D">
        <w:rPr>
          <w:sz w:val="28"/>
          <w:szCs w:val="28"/>
          <w:lang w:eastAsia="ru-RU"/>
        </w:rPr>
        <w:t>рати участь у контрол</w:t>
      </w:r>
      <w:r w:rsidR="00DF2639" w:rsidRPr="000F022D">
        <w:rPr>
          <w:sz w:val="28"/>
          <w:szCs w:val="28"/>
          <w:lang w:eastAsia="ru-RU"/>
        </w:rPr>
        <w:t>ь</w:t>
      </w:r>
      <w:r w:rsidR="00381A04" w:rsidRPr="000F022D">
        <w:rPr>
          <w:sz w:val="28"/>
          <w:szCs w:val="28"/>
          <w:lang w:eastAsia="ru-RU"/>
        </w:rPr>
        <w:t>них процедурах</w:t>
      </w:r>
      <w:r w:rsidR="7F69E595" w:rsidRPr="000F022D">
        <w:rPr>
          <w:sz w:val="28"/>
          <w:szCs w:val="28"/>
          <w:lang w:eastAsia="ru-RU"/>
        </w:rPr>
        <w:t xml:space="preserve"> та перевірці </w:t>
      </w:r>
      <w:r w:rsidR="00381A04" w:rsidRPr="000F022D">
        <w:rPr>
          <w:sz w:val="28"/>
          <w:szCs w:val="28"/>
          <w:lang w:eastAsia="ru-RU"/>
        </w:rPr>
        <w:t xml:space="preserve">стану </w:t>
      </w:r>
      <w:r w:rsidR="7F69E595" w:rsidRPr="000F022D">
        <w:rPr>
          <w:sz w:val="28"/>
          <w:szCs w:val="28"/>
          <w:lang w:eastAsia="ru-RU"/>
        </w:rPr>
        <w:t xml:space="preserve">виконання рішень і доручень </w:t>
      </w:r>
      <w:r w:rsidR="00F358EA" w:rsidRPr="000F022D">
        <w:rPr>
          <w:sz w:val="28"/>
          <w:szCs w:val="28"/>
        </w:rPr>
        <w:t>Аудиторського комітету</w:t>
      </w:r>
      <w:r w:rsidR="00F358EA" w:rsidRPr="000F022D">
        <w:rPr>
          <w:sz w:val="28"/>
          <w:szCs w:val="28"/>
          <w:lang w:eastAsia="ru-RU"/>
        </w:rPr>
        <w:t xml:space="preserve"> </w:t>
      </w:r>
      <w:r w:rsidR="00727448" w:rsidRPr="000F022D">
        <w:rPr>
          <w:sz w:val="28"/>
          <w:szCs w:val="28"/>
          <w:lang w:eastAsia="ru-RU"/>
        </w:rPr>
        <w:t xml:space="preserve">/ </w:t>
      </w:r>
      <w:r w:rsidR="7F69E595" w:rsidRPr="000F022D">
        <w:rPr>
          <w:sz w:val="28"/>
          <w:szCs w:val="28"/>
          <w:lang w:eastAsia="ru-RU"/>
        </w:rPr>
        <w:t xml:space="preserve">Ради </w:t>
      </w:r>
      <w:r w:rsidR="00A437DF" w:rsidRPr="000F022D">
        <w:rPr>
          <w:sz w:val="28"/>
          <w:szCs w:val="28"/>
          <w:lang w:eastAsia="ru-RU"/>
        </w:rPr>
        <w:t xml:space="preserve">Банку </w:t>
      </w:r>
      <w:r w:rsidR="7F69E595" w:rsidRPr="000F022D">
        <w:rPr>
          <w:sz w:val="28"/>
          <w:szCs w:val="28"/>
          <w:lang w:eastAsia="ru-RU"/>
        </w:rPr>
        <w:t xml:space="preserve">в </w:t>
      </w:r>
      <w:r w:rsidR="00381A04" w:rsidRPr="000F022D">
        <w:rPr>
          <w:sz w:val="28"/>
          <w:szCs w:val="28"/>
          <w:lang w:eastAsia="ru-RU"/>
        </w:rPr>
        <w:t>ме</w:t>
      </w:r>
      <w:r w:rsidR="00727448" w:rsidRPr="000F022D">
        <w:rPr>
          <w:sz w:val="28"/>
          <w:szCs w:val="28"/>
          <w:lang w:eastAsia="ru-RU"/>
        </w:rPr>
        <w:t>жах</w:t>
      </w:r>
      <w:r w:rsidR="7F69E595" w:rsidRPr="000F022D">
        <w:rPr>
          <w:sz w:val="28"/>
          <w:szCs w:val="28"/>
          <w:lang w:eastAsia="ru-RU"/>
        </w:rPr>
        <w:t xml:space="preserve"> покладених повноважень;</w:t>
      </w:r>
    </w:p>
    <w:p w14:paraId="2239452C" w14:textId="66FFF049" w:rsidR="00393004" w:rsidRPr="000F022D" w:rsidRDefault="007A45F2" w:rsidP="00496E77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right="566" w:firstLine="34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р</w:t>
      </w:r>
      <w:r w:rsidR="7F69E595" w:rsidRPr="000F022D">
        <w:rPr>
          <w:sz w:val="28"/>
          <w:szCs w:val="28"/>
          <w:lang w:eastAsia="ru-RU"/>
        </w:rPr>
        <w:t>озробляти та вносити пропозиції щодо змін і доповнень до цього Положення;</w:t>
      </w:r>
    </w:p>
    <w:p w14:paraId="0A1F6648" w14:textId="03B209A6" w:rsidR="00393004" w:rsidRPr="000F022D" w:rsidRDefault="007A45F2" w:rsidP="00496E77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right="566" w:firstLine="34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р</w:t>
      </w:r>
      <w:r w:rsidR="7F69E595" w:rsidRPr="000F022D">
        <w:rPr>
          <w:sz w:val="28"/>
          <w:szCs w:val="28"/>
          <w:lang w:eastAsia="ru-RU"/>
        </w:rPr>
        <w:t xml:space="preserve">озробляти та подавати на </w:t>
      </w:r>
      <w:r w:rsidR="00026C07" w:rsidRPr="000F022D">
        <w:rPr>
          <w:sz w:val="28"/>
          <w:szCs w:val="28"/>
          <w:lang w:eastAsia="ru-RU"/>
        </w:rPr>
        <w:t xml:space="preserve">розгляд </w:t>
      </w:r>
      <w:r w:rsidR="00F358EA" w:rsidRPr="000F022D">
        <w:rPr>
          <w:sz w:val="28"/>
          <w:szCs w:val="28"/>
        </w:rPr>
        <w:t>Аудиторського комітету</w:t>
      </w:r>
      <w:r w:rsidR="00026C07" w:rsidRPr="000F022D">
        <w:rPr>
          <w:sz w:val="28"/>
          <w:szCs w:val="28"/>
          <w:lang w:eastAsia="ru-RU"/>
        </w:rPr>
        <w:t xml:space="preserve"> </w:t>
      </w:r>
      <w:r w:rsidR="7F69E595" w:rsidRPr="000F022D">
        <w:rPr>
          <w:sz w:val="28"/>
          <w:szCs w:val="28"/>
          <w:lang w:eastAsia="ru-RU"/>
        </w:rPr>
        <w:t>проєкти документів</w:t>
      </w:r>
      <w:r w:rsidR="00AC219A" w:rsidRPr="000F022D">
        <w:rPr>
          <w:sz w:val="28"/>
          <w:szCs w:val="28"/>
          <w:lang w:eastAsia="ru-RU"/>
        </w:rPr>
        <w:t xml:space="preserve"> з </w:t>
      </w:r>
      <w:r w:rsidR="00A50FB2" w:rsidRPr="000F022D">
        <w:rPr>
          <w:sz w:val="28"/>
          <w:szCs w:val="28"/>
          <w:lang w:eastAsia="ru-RU"/>
        </w:rPr>
        <w:t>питань</w:t>
      </w:r>
      <w:r w:rsidR="00123081" w:rsidRPr="000F022D">
        <w:rPr>
          <w:sz w:val="28"/>
          <w:szCs w:val="28"/>
          <w:lang w:eastAsia="ru-RU"/>
        </w:rPr>
        <w:t>, що належать до компетенці</w:t>
      </w:r>
      <w:r w:rsidR="007B2294" w:rsidRPr="000F022D">
        <w:rPr>
          <w:sz w:val="28"/>
          <w:szCs w:val="28"/>
          <w:lang w:eastAsia="ru-RU"/>
        </w:rPr>
        <w:t>ї</w:t>
      </w:r>
      <w:r w:rsidR="7F69E595" w:rsidRPr="000F022D">
        <w:rPr>
          <w:sz w:val="28"/>
          <w:szCs w:val="28"/>
          <w:lang w:eastAsia="ru-RU"/>
        </w:rPr>
        <w:t xml:space="preserve"> Комітету</w:t>
      </w:r>
      <w:r w:rsidR="007B2294" w:rsidRPr="000F022D">
        <w:rPr>
          <w:sz w:val="28"/>
          <w:szCs w:val="28"/>
          <w:lang w:eastAsia="ru-RU"/>
        </w:rPr>
        <w:t xml:space="preserve">, а також вносити зміни і доповнення до проєктів внутрішніх нормативних документів Банку та інших документів, які виносяться на розгляд </w:t>
      </w:r>
      <w:r w:rsidR="00F358EA" w:rsidRPr="000F022D">
        <w:rPr>
          <w:sz w:val="28"/>
          <w:szCs w:val="28"/>
        </w:rPr>
        <w:t>Аудиторського комітету</w:t>
      </w:r>
      <w:r w:rsidR="00DA3DDE" w:rsidRPr="000F022D">
        <w:rPr>
          <w:sz w:val="28"/>
          <w:szCs w:val="28"/>
          <w:lang w:eastAsia="ru-RU"/>
        </w:rPr>
        <w:t>;</w:t>
      </w:r>
    </w:p>
    <w:p w14:paraId="71A37B98" w14:textId="6028D2B6" w:rsidR="00393004" w:rsidRPr="000F022D" w:rsidRDefault="00B53B13" w:rsidP="00496E77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right="566" w:firstLine="34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в</w:t>
      </w:r>
      <w:r w:rsidR="7F69E595" w:rsidRPr="000F022D">
        <w:rPr>
          <w:sz w:val="28"/>
          <w:szCs w:val="28"/>
          <w:lang w:eastAsia="ru-RU"/>
        </w:rPr>
        <w:t xml:space="preserve">имагати скликання засідання </w:t>
      </w:r>
      <w:r w:rsidR="00F358EA" w:rsidRPr="000F022D">
        <w:rPr>
          <w:sz w:val="28"/>
          <w:szCs w:val="28"/>
        </w:rPr>
        <w:t>Аудиторського комітету</w:t>
      </w:r>
      <w:r w:rsidR="7F69E595" w:rsidRPr="000F022D">
        <w:rPr>
          <w:sz w:val="28"/>
          <w:szCs w:val="28"/>
          <w:lang w:eastAsia="ru-RU"/>
        </w:rPr>
        <w:t xml:space="preserve"> та вносити </w:t>
      </w:r>
      <w:r w:rsidR="00C56AC8" w:rsidRPr="000F022D">
        <w:rPr>
          <w:sz w:val="28"/>
          <w:szCs w:val="28"/>
          <w:lang w:eastAsia="ru-RU"/>
        </w:rPr>
        <w:t xml:space="preserve">пропозиції </w:t>
      </w:r>
      <w:r w:rsidR="7F69E595" w:rsidRPr="000F022D">
        <w:rPr>
          <w:sz w:val="28"/>
          <w:szCs w:val="28"/>
          <w:lang w:eastAsia="ru-RU"/>
        </w:rPr>
        <w:t xml:space="preserve">до порядку денного засідання </w:t>
      </w:r>
      <w:r w:rsidR="00F358EA" w:rsidRPr="000F022D">
        <w:rPr>
          <w:sz w:val="28"/>
          <w:szCs w:val="28"/>
        </w:rPr>
        <w:t>Аудиторського комітету</w:t>
      </w:r>
      <w:r w:rsidR="7F69E595" w:rsidRPr="000F022D">
        <w:rPr>
          <w:sz w:val="28"/>
          <w:szCs w:val="28"/>
          <w:lang w:eastAsia="ru-RU"/>
        </w:rPr>
        <w:t>;</w:t>
      </w:r>
    </w:p>
    <w:p w14:paraId="27C97333" w14:textId="19286CCE" w:rsidR="00393004" w:rsidRPr="000F022D" w:rsidRDefault="00B53B13" w:rsidP="00496E77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right="566" w:firstLine="34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в</w:t>
      </w:r>
      <w:r w:rsidR="7F69E595" w:rsidRPr="000F022D">
        <w:rPr>
          <w:sz w:val="28"/>
          <w:szCs w:val="28"/>
          <w:lang w:eastAsia="ru-RU"/>
        </w:rPr>
        <w:t xml:space="preserve">имагати залучення до протоколу засідання </w:t>
      </w:r>
      <w:r w:rsidR="00F358EA" w:rsidRPr="000F022D">
        <w:rPr>
          <w:sz w:val="28"/>
          <w:szCs w:val="28"/>
        </w:rPr>
        <w:t>Аудиторського комітету</w:t>
      </w:r>
      <w:r w:rsidR="7F69E595" w:rsidRPr="000F022D">
        <w:rPr>
          <w:sz w:val="28"/>
          <w:szCs w:val="28"/>
          <w:lang w:eastAsia="ru-RU"/>
        </w:rPr>
        <w:t xml:space="preserve"> своєї особливої письмової думки;</w:t>
      </w:r>
    </w:p>
    <w:p w14:paraId="76554477" w14:textId="3EE2E8C3" w:rsidR="00393004" w:rsidRPr="000F022D" w:rsidRDefault="00B53B13" w:rsidP="00496E77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right="566" w:firstLine="34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д</w:t>
      </w:r>
      <w:r w:rsidR="7F69E595" w:rsidRPr="000F022D">
        <w:rPr>
          <w:sz w:val="28"/>
          <w:szCs w:val="28"/>
          <w:lang w:eastAsia="ru-RU"/>
        </w:rPr>
        <w:t xml:space="preserve">остроково припинити свої повноваження, направивши відповідну заяву Голові Ради </w:t>
      </w:r>
      <w:r w:rsidR="00A437DF" w:rsidRPr="000F022D">
        <w:rPr>
          <w:sz w:val="28"/>
          <w:szCs w:val="28"/>
          <w:lang w:eastAsia="ru-RU"/>
        </w:rPr>
        <w:t xml:space="preserve">Банку </w:t>
      </w:r>
      <w:r w:rsidR="7F69E595" w:rsidRPr="000F022D">
        <w:rPr>
          <w:sz w:val="28"/>
          <w:szCs w:val="28"/>
          <w:lang w:eastAsia="ru-RU"/>
        </w:rPr>
        <w:t xml:space="preserve">та Голові </w:t>
      </w:r>
      <w:r w:rsidR="00F358EA" w:rsidRPr="000F022D">
        <w:rPr>
          <w:sz w:val="28"/>
          <w:szCs w:val="28"/>
        </w:rPr>
        <w:t>Аудиторського комітету</w:t>
      </w:r>
      <w:r w:rsidR="7F69E595" w:rsidRPr="000F022D">
        <w:rPr>
          <w:sz w:val="28"/>
          <w:szCs w:val="28"/>
          <w:lang w:eastAsia="ru-RU"/>
        </w:rPr>
        <w:t>;</w:t>
      </w:r>
    </w:p>
    <w:p w14:paraId="40307A5F" w14:textId="22085716" w:rsidR="00393004" w:rsidRPr="000F022D" w:rsidRDefault="00B53B13" w:rsidP="00496E77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right="566" w:firstLine="349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к</w:t>
      </w:r>
      <w:r w:rsidR="7F69E595" w:rsidRPr="000F022D">
        <w:rPr>
          <w:sz w:val="28"/>
          <w:szCs w:val="28"/>
          <w:lang w:eastAsia="ru-RU"/>
        </w:rPr>
        <w:t>ористуватися іншими правами</w:t>
      </w:r>
      <w:r w:rsidR="38831AEA" w:rsidRPr="000F022D">
        <w:rPr>
          <w:sz w:val="28"/>
          <w:szCs w:val="28"/>
          <w:lang w:eastAsia="ru-RU"/>
        </w:rPr>
        <w:t xml:space="preserve"> члена Ради</w:t>
      </w:r>
      <w:r w:rsidR="7F69E595" w:rsidRPr="000F022D">
        <w:rPr>
          <w:sz w:val="28"/>
          <w:szCs w:val="28"/>
          <w:lang w:eastAsia="ru-RU"/>
        </w:rPr>
        <w:t>, необхідними для здійснення покладених на нього повноважень</w:t>
      </w:r>
      <w:r w:rsidR="38831AEA" w:rsidRPr="000F022D">
        <w:rPr>
          <w:sz w:val="28"/>
          <w:szCs w:val="28"/>
          <w:lang w:eastAsia="ru-RU"/>
        </w:rPr>
        <w:t xml:space="preserve"> члена </w:t>
      </w:r>
      <w:r w:rsidR="00F358EA" w:rsidRPr="000F022D">
        <w:rPr>
          <w:sz w:val="28"/>
          <w:szCs w:val="28"/>
        </w:rPr>
        <w:t>Аудиторського комітету</w:t>
      </w:r>
      <w:r w:rsidR="454B57C1" w:rsidRPr="000F022D">
        <w:rPr>
          <w:sz w:val="28"/>
          <w:szCs w:val="28"/>
          <w:lang w:eastAsia="ru-RU"/>
        </w:rPr>
        <w:t xml:space="preserve">, в межах </w:t>
      </w:r>
      <w:r w:rsidR="454B57C1" w:rsidRPr="000F022D">
        <w:rPr>
          <w:sz w:val="28"/>
          <w:szCs w:val="28"/>
          <w:lang w:eastAsia="ru-RU"/>
        </w:rPr>
        <w:lastRenderedPageBreak/>
        <w:t xml:space="preserve">законодавства </w:t>
      </w:r>
      <w:r w:rsidR="16D86EDE" w:rsidRPr="000F022D">
        <w:rPr>
          <w:sz w:val="28"/>
          <w:szCs w:val="28"/>
          <w:lang w:eastAsia="ru-RU"/>
        </w:rPr>
        <w:t>та внутрішніх до</w:t>
      </w:r>
      <w:r w:rsidR="21D2338A" w:rsidRPr="000F022D">
        <w:rPr>
          <w:sz w:val="28"/>
          <w:szCs w:val="28"/>
          <w:lang w:eastAsia="ru-RU"/>
        </w:rPr>
        <w:t>кументів Банку</w:t>
      </w:r>
      <w:r w:rsidR="7F69E595" w:rsidRPr="000F022D">
        <w:rPr>
          <w:sz w:val="28"/>
          <w:szCs w:val="28"/>
          <w:lang w:eastAsia="ru-RU"/>
        </w:rPr>
        <w:t>.</w:t>
      </w:r>
    </w:p>
    <w:p w14:paraId="1ED37325" w14:textId="1A25B57A" w:rsidR="00393004" w:rsidRPr="000F022D" w:rsidRDefault="7F69E595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З метою поліпшення діяльності Ради</w:t>
      </w:r>
      <w:r w:rsidR="00A437DF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 xml:space="preserve">,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також має право надавати рекомендації Раді</w:t>
      </w:r>
      <w:r w:rsidR="00A437DF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 xml:space="preserve">, які він вважає доцільними, у будь-якій сфері в межах компетенції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>.</w:t>
      </w:r>
    </w:p>
    <w:p w14:paraId="429D7DCB" w14:textId="6FEA9184" w:rsidR="00393004" w:rsidRPr="000F022D" w:rsidRDefault="38831AEA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b/>
          <w:bCs/>
          <w:sz w:val="28"/>
          <w:szCs w:val="28"/>
        </w:rPr>
      </w:pPr>
      <w:r w:rsidRPr="000F022D">
        <w:rPr>
          <w:b/>
          <w:bCs/>
          <w:sz w:val="28"/>
          <w:szCs w:val="28"/>
        </w:rPr>
        <w:t xml:space="preserve">Голова та </w:t>
      </w:r>
      <w:r w:rsidR="75D2F9FE" w:rsidRPr="000F022D">
        <w:rPr>
          <w:b/>
          <w:bCs/>
          <w:sz w:val="28"/>
          <w:szCs w:val="28"/>
        </w:rPr>
        <w:t>Ч</w:t>
      </w:r>
      <w:r w:rsidR="7F69E595" w:rsidRPr="000F022D">
        <w:rPr>
          <w:b/>
          <w:bCs/>
          <w:sz w:val="28"/>
          <w:szCs w:val="28"/>
        </w:rPr>
        <w:t xml:space="preserve">лени </w:t>
      </w:r>
      <w:r w:rsidR="00F358EA" w:rsidRPr="000F022D">
        <w:rPr>
          <w:b/>
          <w:bCs/>
          <w:sz w:val="28"/>
          <w:szCs w:val="28"/>
        </w:rPr>
        <w:t>Аудиторського к</w:t>
      </w:r>
      <w:r w:rsidRPr="000F022D">
        <w:rPr>
          <w:b/>
          <w:bCs/>
          <w:sz w:val="28"/>
          <w:szCs w:val="28"/>
        </w:rPr>
        <w:t xml:space="preserve">омітету </w:t>
      </w:r>
      <w:r w:rsidR="7F69E595" w:rsidRPr="000F022D">
        <w:rPr>
          <w:b/>
          <w:bCs/>
          <w:sz w:val="28"/>
          <w:szCs w:val="28"/>
        </w:rPr>
        <w:t>зобов’язані:</w:t>
      </w:r>
    </w:p>
    <w:p w14:paraId="2EEFB28F" w14:textId="2811CD9D" w:rsidR="00393004" w:rsidRPr="000F022D" w:rsidRDefault="00F56DDC" w:rsidP="00496E77">
      <w:pPr>
        <w:pStyle w:val="a3"/>
        <w:numPr>
          <w:ilvl w:val="0"/>
          <w:numId w:val="29"/>
        </w:numPr>
        <w:tabs>
          <w:tab w:val="left" w:pos="851"/>
          <w:tab w:val="left" w:pos="993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з</w:t>
      </w:r>
      <w:r w:rsidR="7F69E595" w:rsidRPr="000F022D">
        <w:rPr>
          <w:sz w:val="28"/>
          <w:szCs w:val="28"/>
          <w:lang w:eastAsia="ru-RU"/>
        </w:rPr>
        <w:t xml:space="preserve">дійснювати свою діяльність чесно і сумлінно відповідно до цього Положення, </w:t>
      </w:r>
      <w:r w:rsidR="00A1218B" w:rsidRPr="000F022D">
        <w:rPr>
          <w:sz w:val="28"/>
          <w:szCs w:val="28"/>
          <w:lang w:eastAsia="ru-RU"/>
        </w:rPr>
        <w:t xml:space="preserve">діяти </w:t>
      </w:r>
      <w:r w:rsidR="7F69E595" w:rsidRPr="000F022D">
        <w:rPr>
          <w:sz w:val="28"/>
          <w:szCs w:val="28"/>
          <w:lang w:eastAsia="ru-RU"/>
        </w:rPr>
        <w:t>в інтересах</w:t>
      </w:r>
      <w:r w:rsidR="00303563" w:rsidRPr="000F022D">
        <w:rPr>
          <w:sz w:val="28"/>
          <w:szCs w:val="28"/>
          <w:lang w:eastAsia="ru-RU"/>
        </w:rPr>
        <w:t xml:space="preserve"> акціонерів, кредиторів і вкладників</w:t>
      </w:r>
      <w:r w:rsidR="00BF7CA4" w:rsidRPr="000F022D">
        <w:rPr>
          <w:sz w:val="28"/>
          <w:szCs w:val="28"/>
          <w:lang w:eastAsia="ru-RU"/>
        </w:rPr>
        <w:t xml:space="preserve"> добросовісно, розумно, ставити інтереси Банку вище власних та не перевищувати своїх повноважень (дотримуватись обов’язку лояльності), дотримуватися вимог законодавства, положень Статуту, цього Положення та інших документів Банку</w:t>
      </w:r>
      <w:r w:rsidR="7F69E595" w:rsidRPr="000F022D">
        <w:rPr>
          <w:sz w:val="28"/>
          <w:szCs w:val="28"/>
          <w:lang w:eastAsia="ru-RU"/>
        </w:rPr>
        <w:t>;</w:t>
      </w:r>
    </w:p>
    <w:p w14:paraId="3CA1DB4F" w14:textId="4E09C4AB" w:rsidR="00393004" w:rsidRPr="000F022D" w:rsidRDefault="00F56DDC" w:rsidP="00496E77">
      <w:pPr>
        <w:pStyle w:val="a3"/>
        <w:numPr>
          <w:ilvl w:val="0"/>
          <w:numId w:val="29"/>
        </w:numPr>
        <w:tabs>
          <w:tab w:val="left" w:pos="851"/>
          <w:tab w:val="left" w:pos="993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п</w:t>
      </w:r>
      <w:r w:rsidR="7F69E595" w:rsidRPr="000F022D">
        <w:rPr>
          <w:sz w:val="28"/>
          <w:szCs w:val="28"/>
          <w:lang w:eastAsia="ru-RU"/>
        </w:rPr>
        <w:t>риділяти достатню кількість часу для ефективного виконання своїх обов’язків;</w:t>
      </w:r>
    </w:p>
    <w:p w14:paraId="28674ADB" w14:textId="0BD67475" w:rsidR="00393004" w:rsidRPr="000F022D" w:rsidRDefault="00F56DDC" w:rsidP="00496E77">
      <w:pPr>
        <w:pStyle w:val="a3"/>
        <w:numPr>
          <w:ilvl w:val="0"/>
          <w:numId w:val="29"/>
        </w:numPr>
        <w:tabs>
          <w:tab w:val="left" w:pos="851"/>
          <w:tab w:val="left" w:pos="993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б</w:t>
      </w:r>
      <w:r w:rsidR="7F69E595" w:rsidRPr="000F022D">
        <w:rPr>
          <w:sz w:val="28"/>
          <w:szCs w:val="28"/>
          <w:lang w:eastAsia="ru-RU"/>
        </w:rPr>
        <w:t xml:space="preserve">рати участь у роботі </w:t>
      </w:r>
      <w:r w:rsidR="00F358EA" w:rsidRPr="000F022D">
        <w:rPr>
          <w:sz w:val="28"/>
          <w:szCs w:val="28"/>
          <w:lang w:eastAsia="ru-RU"/>
        </w:rPr>
        <w:t>Аудиторського комітету</w:t>
      </w:r>
      <w:r w:rsidR="7F69E595" w:rsidRPr="000F022D">
        <w:rPr>
          <w:sz w:val="28"/>
          <w:szCs w:val="28"/>
          <w:lang w:eastAsia="ru-RU"/>
        </w:rPr>
        <w:t xml:space="preserve"> та бути присутнім</w:t>
      </w:r>
      <w:r w:rsidR="00DA28E6" w:rsidRPr="000F022D">
        <w:rPr>
          <w:sz w:val="28"/>
          <w:szCs w:val="28"/>
          <w:lang w:eastAsia="ru-RU"/>
        </w:rPr>
        <w:t>и</w:t>
      </w:r>
      <w:r w:rsidR="7F69E595" w:rsidRPr="000F022D">
        <w:rPr>
          <w:sz w:val="28"/>
          <w:szCs w:val="28"/>
          <w:lang w:eastAsia="ru-RU"/>
        </w:rPr>
        <w:t xml:space="preserve"> на його засіданнях;</w:t>
      </w:r>
    </w:p>
    <w:p w14:paraId="72A5768F" w14:textId="77777777" w:rsidR="0096233E" w:rsidRPr="000F022D" w:rsidRDefault="0096233E" w:rsidP="00343A46">
      <w:pPr>
        <w:pStyle w:val="a3"/>
        <w:numPr>
          <w:ilvl w:val="0"/>
          <w:numId w:val="29"/>
        </w:numPr>
        <w:tabs>
          <w:tab w:val="left" w:pos="851"/>
          <w:tab w:val="left" w:pos="993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приймати рішення в межах компетенції (наданих повноважень) та на підставі всебічної оцінки наявної (наданої) інформації;</w:t>
      </w:r>
    </w:p>
    <w:p w14:paraId="1CDE7FB8" w14:textId="4DB90600" w:rsidR="0096233E" w:rsidRPr="000F022D" w:rsidRDefault="00373590" w:rsidP="00496E77">
      <w:pPr>
        <w:pStyle w:val="a3"/>
        <w:numPr>
          <w:ilvl w:val="0"/>
          <w:numId w:val="29"/>
        </w:numPr>
        <w:tabs>
          <w:tab w:val="left" w:pos="851"/>
          <w:tab w:val="left" w:pos="993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періодично оцінювати </w:t>
      </w:r>
      <w:r w:rsidR="00615068" w:rsidRPr="000F022D">
        <w:rPr>
          <w:sz w:val="28"/>
          <w:szCs w:val="28"/>
          <w:lang w:eastAsia="ru-RU"/>
        </w:rPr>
        <w:t xml:space="preserve">діяльність </w:t>
      </w:r>
      <w:r w:rsidR="00F358EA" w:rsidRPr="000F022D">
        <w:rPr>
          <w:sz w:val="28"/>
          <w:szCs w:val="28"/>
        </w:rPr>
        <w:t>Аудиторського комітету</w:t>
      </w:r>
      <w:r w:rsidR="00615068" w:rsidRPr="000F022D">
        <w:rPr>
          <w:sz w:val="28"/>
          <w:szCs w:val="28"/>
          <w:lang w:eastAsia="ru-RU"/>
        </w:rPr>
        <w:t xml:space="preserve"> і </w:t>
      </w:r>
      <w:r w:rsidR="00A325D6" w:rsidRPr="000F022D">
        <w:rPr>
          <w:sz w:val="28"/>
          <w:szCs w:val="28"/>
          <w:lang w:eastAsia="ru-RU"/>
        </w:rPr>
        <w:t xml:space="preserve">свою діяльність як члена </w:t>
      </w:r>
      <w:r w:rsidR="00F358EA" w:rsidRPr="000F022D">
        <w:rPr>
          <w:sz w:val="28"/>
          <w:szCs w:val="28"/>
        </w:rPr>
        <w:t>Аудиторського комітету</w:t>
      </w:r>
      <w:r w:rsidR="000E5938" w:rsidRPr="000F022D">
        <w:rPr>
          <w:sz w:val="28"/>
          <w:szCs w:val="28"/>
          <w:lang w:eastAsia="ru-RU"/>
        </w:rPr>
        <w:t xml:space="preserve"> в порядку, встановленому внутрішніми нормативними документами Банку;</w:t>
      </w:r>
    </w:p>
    <w:p w14:paraId="6E4CC7B7" w14:textId="6EA52D17" w:rsidR="00393004" w:rsidRPr="000F022D" w:rsidRDefault="00F56DDC" w:rsidP="00496E77">
      <w:pPr>
        <w:pStyle w:val="a3"/>
        <w:numPr>
          <w:ilvl w:val="0"/>
          <w:numId w:val="29"/>
        </w:numPr>
        <w:tabs>
          <w:tab w:val="left" w:pos="851"/>
          <w:tab w:val="left" w:pos="993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д</w:t>
      </w:r>
      <w:r w:rsidR="7F69E595" w:rsidRPr="000F022D">
        <w:rPr>
          <w:sz w:val="28"/>
          <w:szCs w:val="28"/>
          <w:lang w:eastAsia="ru-RU"/>
        </w:rPr>
        <w:t xml:space="preserve">отримуватись </w:t>
      </w:r>
      <w:r w:rsidRPr="000F022D">
        <w:rPr>
          <w:sz w:val="28"/>
          <w:szCs w:val="28"/>
          <w:lang w:eastAsia="ru-RU"/>
        </w:rPr>
        <w:t xml:space="preserve">вимог щодо нерозголошення </w:t>
      </w:r>
      <w:r w:rsidR="008D5A3C" w:rsidRPr="000F022D">
        <w:rPr>
          <w:sz w:val="28"/>
          <w:szCs w:val="28"/>
          <w:lang w:eastAsia="ru-RU"/>
        </w:rPr>
        <w:t>банківської таємниці, іншої</w:t>
      </w:r>
      <w:r w:rsidR="7F69E595" w:rsidRPr="000F022D">
        <w:rPr>
          <w:sz w:val="28"/>
          <w:szCs w:val="28"/>
          <w:lang w:eastAsia="ru-RU"/>
        </w:rPr>
        <w:t xml:space="preserve"> інформації</w:t>
      </w:r>
      <w:r w:rsidR="00BA78E5" w:rsidRPr="000F022D">
        <w:rPr>
          <w:sz w:val="28"/>
          <w:szCs w:val="28"/>
          <w:lang w:eastAsia="ru-RU"/>
        </w:rPr>
        <w:t xml:space="preserve"> з обмеженим доступом</w:t>
      </w:r>
      <w:r w:rsidR="7F69E595" w:rsidRPr="000F022D">
        <w:rPr>
          <w:sz w:val="28"/>
          <w:szCs w:val="28"/>
          <w:lang w:eastAsia="ru-RU"/>
        </w:rPr>
        <w:t xml:space="preserve">, отриманої в </w:t>
      </w:r>
      <w:r w:rsidR="00677B56" w:rsidRPr="000F022D">
        <w:rPr>
          <w:sz w:val="28"/>
          <w:szCs w:val="28"/>
          <w:lang w:eastAsia="ru-RU"/>
        </w:rPr>
        <w:t>межах</w:t>
      </w:r>
      <w:r w:rsidR="7F69E595" w:rsidRPr="000F022D">
        <w:rPr>
          <w:sz w:val="28"/>
          <w:szCs w:val="28"/>
          <w:lang w:eastAsia="ru-RU"/>
        </w:rPr>
        <w:t xml:space="preserve"> здійснення діяльності </w:t>
      </w:r>
      <w:r w:rsidR="00F358EA" w:rsidRPr="000F022D">
        <w:rPr>
          <w:sz w:val="28"/>
          <w:szCs w:val="28"/>
        </w:rPr>
        <w:t>Аудиторського комітету</w:t>
      </w:r>
      <w:r w:rsidR="7F69E595" w:rsidRPr="000F022D">
        <w:rPr>
          <w:sz w:val="28"/>
          <w:szCs w:val="28"/>
          <w:lang w:eastAsia="ru-RU"/>
        </w:rPr>
        <w:t>. При отриманні інформації з обмеженим доступом забезпечувати дотримання установленого законодавством України порядку використання та розкриття такої інформації;</w:t>
      </w:r>
    </w:p>
    <w:p w14:paraId="2B6AE4B7" w14:textId="1003E765" w:rsidR="00FA1A34" w:rsidRPr="000F022D" w:rsidRDefault="00DA6494" w:rsidP="00496E77">
      <w:pPr>
        <w:pStyle w:val="a3"/>
        <w:numPr>
          <w:ilvl w:val="0"/>
          <w:numId w:val="29"/>
        </w:numPr>
        <w:tabs>
          <w:tab w:val="left" w:pos="851"/>
          <w:tab w:val="left" w:pos="993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дотримуватися встановлених у Банку правил та процедур щодо конфлікту інтересів, </w:t>
      </w:r>
      <w:r w:rsidR="00F56DDC" w:rsidRPr="000F022D">
        <w:rPr>
          <w:sz w:val="28"/>
          <w:szCs w:val="28"/>
          <w:lang w:eastAsia="ru-RU"/>
        </w:rPr>
        <w:t>п</w:t>
      </w:r>
      <w:r w:rsidR="7F69E595" w:rsidRPr="000F022D">
        <w:rPr>
          <w:sz w:val="28"/>
          <w:szCs w:val="28"/>
          <w:lang w:eastAsia="ru-RU"/>
        </w:rPr>
        <w:t xml:space="preserve">овідомляти </w:t>
      </w:r>
      <w:r w:rsidR="00EC3805" w:rsidRPr="000F022D">
        <w:rPr>
          <w:sz w:val="28"/>
          <w:szCs w:val="28"/>
          <w:lang w:eastAsia="ru-RU"/>
        </w:rPr>
        <w:t xml:space="preserve">Голову </w:t>
      </w:r>
      <w:r w:rsidR="00F358EA" w:rsidRPr="000F022D">
        <w:rPr>
          <w:sz w:val="28"/>
          <w:szCs w:val="28"/>
        </w:rPr>
        <w:t>Аудиторського комітету</w:t>
      </w:r>
      <w:r w:rsidR="00F358EA" w:rsidRPr="000F022D">
        <w:rPr>
          <w:sz w:val="28"/>
          <w:szCs w:val="28"/>
          <w:lang w:eastAsia="ru-RU"/>
        </w:rPr>
        <w:t xml:space="preserve"> </w:t>
      </w:r>
      <w:r w:rsidR="00453B20" w:rsidRPr="000F022D">
        <w:rPr>
          <w:sz w:val="28"/>
          <w:szCs w:val="28"/>
          <w:lang w:eastAsia="ru-RU"/>
        </w:rPr>
        <w:t>/ Голову Ради</w:t>
      </w:r>
      <w:r w:rsidR="00A437DF" w:rsidRPr="000F022D">
        <w:rPr>
          <w:sz w:val="28"/>
          <w:szCs w:val="28"/>
          <w:lang w:eastAsia="ru-RU"/>
        </w:rPr>
        <w:t xml:space="preserve"> Банку</w:t>
      </w:r>
      <w:r w:rsidR="00EC3805" w:rsidRPr="000F022D">
        <w:rPr>
          <w:sz w:val="28"/>
          <w:szCs w:val="28"/>
          <w:lang w:eastAsia="ru-RU"/>
        </w:rPr>
        <w:t xml:space="preserve"> </w:t>
      </w:r>
      <w:r w:rsidR="00581265" w:rsidRPr="000F022D">
        <w:rPr>
          <w:sz w:val="28"/>
          <w:szCs w:val="28"/>
          <w:lang w:eastAsia="ru-RU"/>
        </w:rPr>
        <w:t xml:space="preserve">та </w:t>
      </w:r>
      <w:r w:rsidR="0041197F" w:rsidRPr="000F022D">
        <w:rPr>
          <w:sz w:val="28"/>
          <w:szCs w:val="28"/>
          <w:lang w:eastAsia="ru-RU"/>
        </w:rPr>
        <w:t xml:space="preserve">Управління </w:t>
      </w:r>
      <w:r w:rsidR="00830292" w:rsidRPr="000F022D">
        <w:rPr>
          <w:sz w:val="28"/>
          <w:szCs w:val="28"/>
          <w:lang w:eastAsia="ru-RU"/>
        </w:rPr>
        <w:t>комплаєн</w:t>
      </w:r>
      <w:r w:rsidR="0041197F" w:rsidRPr="000F022D">
        <w:rPr>
          <w:sz w:val="28"/>
          <w:szCs w:val="28"/>
          <w:lang w:eastAsia="ru-RU"/>
        </w:rPr>
        <w:t>с</w:t>
      </w:r>
      <w:r w:rsidR="00830292" w:rsidRPr="000F022D">
        <w:rPr>
          <w:sz w:val="28"/>
          <w:szCs w:val="28"/>
          <w:lang w:eastAsia="ru-RU"/>
        </w:rPr>
        <w:t xml:space="preserve"> </w:t>
      </w:r>
      <w:r w:rsidR="7F69E595" w:rsidRPr="000F022D">
        <w:rPr>
          <w:sz w:val="28"/>
          <w:szCs w:val="28"/>
          <w:lang w:eastAsia="ru-RU"/>
        </w:rPr>
        <w:t xml:space="preserve">про виникнення конфлікту інтересів </w:t>
      </w:r>
      <w:r w:rsidR="00922291" w:rsidRPr="000F022D">
        <w:rPr>
          <w:sz w:val="28"/>
          <w:szCs w:val="28"/>
          <w:lang w:eastAsia="ru-RU"/>
        </w:rPr>
        <w:t xml:space="preserve">щодо себе </w:t>
      </w:r>
      <w:r w:rsidR="7F69E595" w:rsidRPr="000F022D">
        <w:rPr>
          <w:sz w:val="28"/>
          <w:szCs w:val="28"/>
          <w:lang w:eastAsia="ru-RU"/>
        </w:rPr>
        <w:t xml:space="preserve">у зв’язку з рішеннями, які повинні бути прийняті </w:t>
      </w:r>
      <w:r w:rsidR="00F358EA" w:rsidRPr="000F022D">
        <w:rPr>
          <w:sz w:val="28"/>
          <w:szCs w:val="28"/>
        </w:rPr>
        <w:t>Аудиторським комітетом</w:t>
      </w:r>
      <w:r w:rsidR="00922291" w:rsidRPr="000F022D">
        <w:rPr>
          <w:sz w:val="28"/>
          <w:szCs w:val="28"/>
          <w:lang w:eastAsia="ru-RU"/>
        </w:rPr>
        <w:t xml:space="preserve">; </w:t>
      </w:r>
    </w:p>
    <w:p w14:paraId="129697EB" w14:textId="646136DA" w:rsidR="00393004" w:rsidRPr="000F022D" w:rsidRDefault="00FA1A34" w:rsidP="00496E77">
      <w:pPr>
        <w:pStyle w:val="a3"/>
        <w:numPr>
          <w:ilvl w:val="0"/>
          <w:numId w:val="29"/>
        </w:numPr>
        <w:tabs>
          <w:tab w:val="left" w:pos="851"/>
          <w:tab w:val="left" w:pos="993"/>
        </w:tabs>
        <w:ind w:left="0" w:right="566" w:firstLine="0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відмовитися від участі в прийнятті рішень</w:t>
      </w:r>
      <w:r w:rsidR="00445BEC" w:rsidRPr="000F022D">
        <w:rPr>
          <w:sz w:val="28"/>
          <w:szCs w:val="28"/>
          <w:lang w:eastAsia="ru-RU"/>
        </w:rPr>
        <w:t xml:space="preserve">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, </w:t>
      </w:r>
      <w:r w:rsidR="005203E7" w:rsidRPr="000F022D">
        <w:rPr>
          <w:sz w:val="28"/>
          <w:szCs w:val="28"/>
          <w:lang w:eastAsia="ru-RU"/>
        </w:rPr>
        <w:t>якщо наявний або потенційний конфлікт інтересів не дає змоги повною мірою виконувати свої обов'язки в інтересах Банку</w:t>
      </w:r>
      <w:r w:rsidR="7F69E595" w:rsidRPr="000F022D">
        <w:rPr>
          <w:sz w:val="28"/>
          <w:szCs w:val="28"/>
          <w:lang w:eastAsia="ru-RU"/>
        </w:rPr>
        <w:t>.</w:t>
      </w:r>
    </w:p>
    <w:p w14:paraId="2CDF4F89" w14:textId="77777777" w:rsidR="00E22A3F" w:rsidRPr="000F022D" w:rsidRDefault="00E22A3F" w:rsidP="00496E77">
      <w:pPr>
        <w:pStyle w:val="a3"/>
        <w:tabs>
          <w:tab w:val="left" w:pos="851"/>
          <w:tab w:val="left" w:pos="993"/>
        </w:tabs>
        <w:ind w:left="567" w:right="566" w:firstLine="0"/>
        <w:contextualSpacing/>
        <w:rPr>
          <w:sz w:val="28"/>
          <w:szCs w:val="28"/>
          <w:lang w:eastAsia="ru-RU"/>
        </w:rPr>
      </w:pPr>
    </w:p>
    <w:p w14:paraId="52DD420E" w14:textId="791414D6" w:rsidR="004C4AB5" w:rsidRPr="000F022D" w:rsidRDefault="00CC3A1C" w:rsidP="00496E77">
      <w:pPr>
        <w:pStyle w:val="2"/>
        <w:spacing w:before="0" w:beforeAutospacing="0" w:after="0" w:afterAutospacing="0"/>
        <w:ind w:right="566"/>
        <w:jc w:val="center"/>
        <w:rPr>
          <w:sz w:val="28"/>
          <w:szCs w:val="28"/>
          <w:lang w:val="uk-UA"/>
        </w:rPr>
      </w:pPr>
      <w:bookmarkStart w:id="19" w:name="_Toc231465980"/>
      <w:r w:rsidRPr="000F022D">
        <w:rPr>
          <w:sz w:val="28"/>
          <w:szCs w:val="28"/>
          <w:lang w:val="uk-UA"/>
        </w:rPr>
        <w:t xml:space="preserve">6. </w:t>
      </w:r>
      <w:r w:rsidR="004C4AB5" w:rsidRPr="000F022D">
        <w:rPr>
          <w:sz w:val="28"/>
          <w:szCs w:val="28"/>
          <w:lang w:val="uk-UA"/>
        </w:rPr>
        <w:t xml:space="preserve">ОРГАНІЗАЦІЯ РОБОТИ </w:t>
      </w:r>
      <w:r w:rsidR="00F358EA" w:rsidRPr="000F022D">
        <w:rPr>
          <w:sz w:val="28"/>
          <w:szCs w:val="28"/>
          <w:lang w:val="uk-UA"/>
        </w:rPr>
        <w:t xml:space="preserve">АУДИТОРСЬКОГО </w:t>
      </w:r>
      <w:r w:rsidR="004C4AB5" w:rsidRPr="000F022D">
        <w:rPr>
          <w:sz w:val="28"/>
          <w:szCs w:val="28"/>
          <w:lang w:val="uk-UA"/>
        </w:rPr>
        <w:t>КОМІТЕТ</w:t>
      </w:r>
      <w:r w:rsidR="00021B5D" w:rsidRPr="000F022D">
        <w:rPr>
          <w:sz w:val="28"/>
          <w:szCs w:val="28"/>
          <w:lang w:val="uk-UA"/>
        </w:rPr>
        <w:t>У</w:t>
      </w:r>
      <w:bookmarkEnd w:id="19"/>
    </w:p>
    <w:p w14:paraId="5EAA57F6" w14:textId="77777777" w:rsidR="00BF6756" w:rsidRPr="000F022D" w:rsidRDefault="00BF6756" w:rsidP="00496E77">
      <w:pPr>
        <w:pStyle w:val="a7"/>
        <w:ind w:right="566"/>
      </w:pPr>
    </w:p>
    <w:p w14:paraId="3C38FF5E" w14:textId="62DD66DF" w:rsidR="004C4AB5" w:rsidRPr="000F022D" w:rsidRDefault="4001A456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Засідання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скликаються в міру необхідності, але не рідше одного разу на квартал. Перелік питань, які підлягають розгляду, визначається відповідно до Плану роботи </w:t>
      </w:r>
      <w:r w:rsidR="00F358EA" w:rsidRPr="000F022D">
        <w:rPr>
          <w:sz w:val="28"/>
          <w:szCs w:val="28"/>
        </w:rPr>
        <w:t>Аудиторського комітету</w:t>
      </w:r>
      <w:r w:rsidR="51C342F8"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 xml:space="preserve">на рік, затвердженого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на початку року. Засідання можуть бути закритими (за участю тільки членів Комітету) або відкритими (за участю інших запрошених осіб).</w:t>
      </w:r>
    </w:p>
    <w:p w14:paraId="117025F9" w14:textId="27F283CC" w:rsidR="004C4AB5" w:rsidRPr="000F022D" w:rsidRDefault="4001A456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Засідання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скликаються Головою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за його власною ініціативою, на вимогу члена Ради</w:t>
      </w:r>
      <w:r w:rsidR="00A437DF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 xml:space="preserve">, </w:t>
      </w:r>
      <w:r w:rsidR="009A56DD" w:rsidRPr="000F022D">
        <w:rPr>
          <w:sz w:val="28"/>
          <w:szCs w:val="28"/>
          <w:lang w:eastAsia="ru-RU"/>
        </w:rPr>
        <w:t xml:space="preserve">начальника Служби внутрішнього аудиту, </w:t>
      </w:r>
      <w:r w:rsidR="12BB64B5" w:rsidRPr="000F022D">
        <w:rPr>
          <w:sz w:val="28"/>
          <w:szCs w:val="28"/>
          <w:lang w:eastAsia="ru-RU"/>
        </w:rPr>
        <w:t xml:space="preserve">за </w:t>
      </w:r>
      <w:r w:rsidRPr="000F022D">
        <w:rPr>
          <w:sz w:val="28"/>
          <w:szCs w:val="28"/>
          <w:lang w:eastAsia="ru-RU"/>
        </w:rPr>
        <w:t xml:space="preserve">рішенням Ради, </w:t>
      </w:r>
      <w:r w:rsidR="12BB64B5" w:rsidRPr="000F022D">
        <w:rPr>
          <w:sz w:val="28"/>
          <w:szCs w:val="28"/>
          <w:lang w:eastAsia="ru-RU"/>
        </w:rPr>
        <w:t xml:space="preserve">за </w:t>
      </w:r>
      <w:r w:rsidR="7B6A7573" w:rsidRPr="000F022D">
        <w:rPr>
          <w:sz w:val="28"/>
          <w:szCs w:val="28"/>
          <w:lang w:eastAsia="ru-RU"/>
        </w:rPr>
        <w:t>ініціативою</w:t>
      </w:r>
      <w:r w:rsidR="12BB64B5"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>Правління Банк</w:t>
      </w:r>
      <w:r w:rsidR="004373B8" w:rsidRPr="000F022D">
        <w:rPr>
          <w:sz w:val="28"/>
          <w:szCs w:val="28"/>
          <w:lang w:eastAsia="ru-RU"/>
        </w:rPr>
        <w:t>у</w:t>
      </w:r>
      <w:r w:rsidRPr="000F022D">
        <w:rPr>
          <w:sz w:val="28"/>
          <w:szCs w:val="28"/>
          <w:lang w:eastAsia="ru-RU"/>
        </w:rPr>
        <w:t>.</w:t>
      </w:r>
    </w:p>
    <w:p w14:paraId="01F7B1CF" w14:textId="210E6C0F" w:rsidR="004C4AB5" w:rsidRPr="000F022D" w:rsidRDefault="4001A456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На засідання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можуть запрошуватися члени </w:t>
      </w:r>
      <w:r w:rsidRPr="000F022D">
        <w:rPr>
          <w:sz w:val="28"/>
          <w:szCs w:val="28"/>
          <w:lang w:eastAsia="ru-RU"/>
        </w:rPr>
        <w:lastRenderedPageBreak/>
        <w:t>Ради</w:t>
      </w:r>
      <w:r w:rsidR="00A437DF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 xml:space="preserve">, які не є членами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, Голова Правління, члени Правління Банку, Головний бухгалтер, </w:t>
      </w:r>
      <w:r w:rsidR="7458E11D" w:rsidRPr="000F022D">
        <w:rPr>
          <w:sz w:val="28"/>
          <w:szCs w:val="28"/>
          <w:lang w:eastAsia="ru-RU"/>
        </w:rPr>
        <w:t>начальник та ін</w:t>
      </w:r>
      <w:r w:rsidR="3889294E" w:rsidRPr="000F022D">
        <w:rPr>
          <w:sz w:val="28"/>
          <w:szCs w:val="28"/>
          <w:lang w:eastAsia="ru-RU"/>
        </w:rPr>
        <w:t xml:space="preserve">ші працівники Служби внутрішнього аудиту, </w:t>
      </w:r>
      <w:r w:rsidRPr="000F022D">
        <w:rPr>
          <w:sz w:val="28"/>
          <w:szCs w:val="28"/>
          <w:lang w:eastAsia="ru-RU"/>
        </w:rPr>
        <w:t>Головний ризик-менеджер, Головний комплаєнс-менеджер</w:t>
      </w:r>
      <w:r w:rsidR="00155F9C" w:rsidRPr="000F022D">
        <w:rPr>
          <w:sz w:val="28"/>
          <w:szCs w:val="28"/>
          <w:lang w:eastAsia="ru-RU"/>
        </w:rPr>
        <w:t xml:space="preserve">, </w:t>
      </w:r>
      <w:r w:rsidR="00C75780" w:rsidRPr="000F022D">
        <w:rPr>
          <w:sz w:val="28"/>
          <w:szCs w:val="28"/>
          <w:lang w:eastAsia="ru-RU"/>
        </w:rPr>
        <w:t>працівник</w:t>
      </w:r>
      <w:r w:rsidR="00D44329" w:rsidRPr="000F022D">
        <w:rPr>
          <w:sz w:val="28"/>
          <w:szCs w:val="28"/>
          <w:lang w:eastAsia="ru-RU"/>
        </w:rPr>
        <w:t>и</w:t>
      </w:r>
      <w:r w:rsidR="00C75780" w:rsidRPr="000F022D">
        <w:rPr>
          <w:sz w:val="28"/>
          <w:szCs w:val="28"/>
          <w:lang w:eastAsia="ru-RU"/>
        </w:rPr>
        <w:t>, які виконують обов’язки вищезазначених посадових осіб, керівник</w:t>
      </w:r>
      <w:r w:rsidR="00FF55C6" w:rsidRPr="000F022D">
        <w:rPr>
          <w:sz w:val="28"/>
          <w:szCs w:val="28"/>
          <w:lang w:eastAsia="ru-RU"/>
        </w:rPr>
        <w:t>и</w:t>
      </w:r>
      <w:r w:rsidR="00C75780" w:rsidRPr="000F022D">
        <w:rPr>
          <w:sz w:val="28"/>
          <w:szCs w:val="28"/>
          <w:lang w:eastAsia="ru-RU"/>
        </w:rPr>
        <w:t xml:space="preserve"> та працівник</w:t>
      </w:r>
      <w:r w:rsidR="00FF55C6" w:rsidRPr="000F022D">
        <w:rPr>
          <w:sz w:val="28"/>
          <w:szCs w:val="28"/>
          <w:lang w:eastAsia="ru-RU"/>
        </w:rPr>
        <w:t>и</w:t>
      </w:r>
      <w:r w:rsidR="00C75780" w:rsidRPr="000F022D">
        <w:rPr>
          <w:sz w:val="28"/>
          <w:szCs w:val="28"/>
          <w:lang w:eastAsia="ru-RU"/>
        </w:rPr>
        <w:t xml:space="preserve"> інших структурних підрозділів Банку</w:t>
      </w:r>
      <w:r w:rsidR="009E38E8" w:rsidRPr="000F022D">
        <w:rPr>
          <w:sz w:val="28"/>
          <w:szCs w:val="28"/>
          <w:lang w:eastAsia="ru-RU"/>
        </w:rPr>
        <w:t>.</w:t>
      </w:r>
      <w:r w:rsidR="00C75780"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 xml:space="preserve">У разі необхідності до роботи Комітету можуть залучатися </w:t>
      </w:r>
      <w:r w:rsidR="006D606D" w:rsidRPr="000F022D">
        <w:rPr>
          <w:sz w:val="28"/>
          <w:szCs w:val="28"/>
          <w:lang w:eastAsia="ru-RU"/>
        </w:rPr>
        <w:t xml:space="preserve">представники зовнішньої аудиторської фірми, а також </w:t>
      </w:r>
      <w:r w:rsidRPr="000F022D">
        <w:rPr>
          <w:sz w:val="28"/>
          <w:szCs w:val="28"/>
          <w:lang w:eastAsia="ru-RU"/>
        </w:rPr>
        <w:t>експерти та консультанти, які володіють необхідними професійними знаннями</w:t>
      </w:r>
      <w:r w:rsidR="58A226DF" w:rsidRPr="000F022D">
        <w:rPr>
          <w:sz w:val="28"/>
          <w:szCs w:val="28"/>
          <w:lang w:eastAsia="ru-RU"/>
        </w:rPr>
        <w:t xml:space="preserve">, та залучення яких </w:t>
      </w:r>
      <w:r w:rsidR="17048AEE" w:rsidRPr="000F022D">
        <w:rPr>
          <w:sz w:val="28"/>
          <w:szCs w:val="28"/>
          <w:lang w:eastAsia="ru-RU"/>
        </w:rPr>
        <w:t xml:space="preserve">проведено з дотриманням </w:t>
      </w:r>
      <w:r w:rsidR="58A226DF" w:rsidRPr="000F022D">
        <w:rPr>
          <w:sz w:val="28"/>
          <w:szCs w:val="28"/>
          <w:lang w:eastAsia="ru-RU"/>
        </w:rPr>
        <w:t xml:space="preserve">процедур </w:t>
      </w:r>
      <w:r w:rsidR="17048AEE" w:rsidRPr="000F022D">
        <w:rPr>
          <w:sz w:val="28"/>
          <w:szCs w:val="28"/>
          <w:lang w:eastAsia="ru-RU"/>
        </w:rPr>
        <w:t>щодо захисту</w:t>
      </w:r>
      <w:r w:rsidR="2AF5CBEA" w:rsidRPr="000F022D">
        <w:rPr>
          <w:sz w:val="28"/>
          <w:szCs w:val="28"/>
          <w:lang w:eastAsia="ru-RU"/>
        </w:rPr>
        <w:t xml:space="preserve"> інформації з обмеженим доступом</w:t>
      </w:r>
      <w:r w:rsidRPr="000F022D">
        <w:rPr>
          <w:sz w:val="28"/>
          <w:szCs w:val="28"/>
          <w:lang w:eastAsia="ru-RU"/>
        </w:rPr>
        <w:t>.</w:t>
      </w:r>
    </w:p>
    <w:p w14:paraId="6E5A5CB6" w14:textId="170FF15F" w:rsidR="004C4AB5" w:rsidRPr="000F022D" w:rsidRDefault="4001A456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Будь-який член Ради, Голова Правління Банку, член Правління Банку, </w:t>
      </w:r>
      <w:r w:rsidR="00851586" w:rsidRPr="000F022D">
        <w:rPr>
          <w:sz w:val="28"/>
          <w:szCs w:val="28"/>
          <w:lang w:eastAsia="ru-RU"/>
        </w:rPr>
        <w:t>начальник</w:t>
      </w:r>
      <w:r w:rsidRPr="000F022D">
        <w:rPr>
          <w:sz w:val="28"/>
          <w:szCs w:val="28"/>
          <w:lang w:eastAsia="ru-RU"/>
        </w:rPr>
        <w:t xml:space="preserve"> Служби внутрішнього аудиту</w:t>
      </w:r>
      <w:r w:rsidR="7B6A7573" w:rsidRPr="000F022D">
        <w:rPr>
          <w:sz w:val="28"/>
          <w:szCs w:val="28"/>
          <w:lang w:eastAsia="ru-RU"/>
        </w:rPr>
        <w:t>,</w:t>
      </w:r>
      <w:r w:rsidRPr="000F022D">
        <w:rPr>
          <w:sz w:val="28"/>
          <w:szCs w:val="28"/>
          <w:lang w:eastAsia="ru-RU"/>
        </w:rPr>
        <w:t xml:space="preserve"> Головний бухгалтер, Головний ризик-менеджер, Головний комплаєнс-менеджер можуть звертатися до Голови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з пропозицією розглянути будь-яке питання, що належить до компетенції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. Таке питання може бути розглянуте або на найближчому запланованому засіданні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, або, якщо питання має особливе значення та його розгляд не терпить зволікання, на позачерговому засіданні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. Матеріали на засідання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приймаються </w:t>
      </w:r>
      <w:r w:rsidR="3DE7E592" w:rsidRPr="000F022D">
        <w:rPr>
          <w:sz w:val="28"/>
          <w:szCs w:val="28"/>
          <w:lang w:eastAsia="ru-RU"/>
        </w:rPr>
        <w:t xml:space="preserve">Секретарем </w:t>
      </w:r>
      <w:r w:rsidR="00F358EA" w:rsidRPr="000F022D">
        <w:rPr>
          <w:sz w:val="28"/>
          <w:szCs w:val="28"/>
        </w:rPr>
        <w:t>Аудиторського комітету</w:t>
      </w:r>
      <w:r w:rsidR="3DE7E592"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 xml:space="preserve">від зацікавлених структурних підрозділів  або членів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, і потім тезисно викладаються в </w:t>
      </w:r>
      <w:r w:rsidR="3CC8750A" w:rsidRPr="000F022D">
        <w:rPr>
          <w:sz w:val="28"/>
          <w:szCs w:val="28"/>
          <w:lang w:eastAsia="ru-RU"/>
        </w:rPr>
        <w:t>п</w:t>
      </w:r>
      <w:r w:rsidRPr="000F022D">
        <w:rPr>
          <w:sz w:val="28"/>
          <w:szCs w:val="28"/>
          <w:lang w:eastAsia="ru-RU"/>
        </w:rPr>
        <w:t>орядку денному.</w:t>
      </w:r>
    </w:p>
    <w:p w14:paraId="6F5F03BE" w14:textId="0DA0A858" w:rsidR="004C4AB5" w:rsidRPr="000F022D" w:rsidRDefault="4001A456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Порядок денний засідання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визначає Голова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>. При цьому будь</w:t>
      </w:r>
      <w:r w:rsidR="006C2019"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 xml:space="preserve">- який член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має право ініціювати включення до порядку денного додаткового питання, що стосується функцій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. За взаємною згодою членів </w:t>
      </w:r>
      <w:r w:rsidR="00F358EA" w:rsidRPr="000F022D">
        <w:rPr>
          <w:sz w:val="28"/>
          <w:szCs w:val="28"/>
        </w:rPr>
        <w:t>Аудиторського комітету</w:t>
      </w:r>
      <w:r w:rsidR="00F358EA"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 xml:space="preserve">порядок денний може бути змінений і доповнений. За необхідності </w:t>
      </w:r>
      <w:r w:rsidR="00F358EA" w:rsidRPr="000F022D">
        <w:rPr>
          <w:sz w:val="28"/>
          <w:szCs w:val="28"/>
        </w:rPr>
        <w:t>Аудиторський комітет</w:t>
      </w:r>
      <w:r w:rsidRPr="000F022D">
        <w:rPr>
          <w:sz w:val="28"/>
          <w:szCs w:val="28"/>
          <w:lang w:eastAsia="ru-RU"/>
        </w:rPr>
        <w:t xml:space="preserve"> може відмовитися від обговорення питань, визначених порядком денним поточного засідання, на користь інших, найбільш пріоритетних, за рішенням більшості членів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>, питань.</w:t>
      </w:r>
    </w:p>
    <w:p w14:paraId="6E712C7B" w14:textId="32ACBAFE" w:rsidR="000B111A" w:rsidRPr="000F022D" w:rsidRDefault="4001A456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  <w:lang w:eastAsia="ru-RU"/>
        </w:rPr>
        <w:t xml:space="preserve">За наявності особистої зацікавленості члена </w:t>
      </w:r>
      <w:r w:rsidR="00F358EA" w:rsidRPr="000F022D">
        <w:rPr>
          <w:sz w:val="28"/>
          <w:szCs w:val="28"/>
        </w:rPr>
        <w:t>Аудиторського комітету</w:t>
      </w:r>
      <w:r w:rsidR="00F358EA"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 xml:space="preserve">в розгляді питання порядку денного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ця інформація </w:t>
      </w:r>
      <w:r w:rsidR="7424B0A0" w:rsidRPr="000F022D">
        <w:rPr>
          <w:sz w:val="28"/>
          <w:szCs w:val="28"/>
          <w:lang w:eastAsia="ru-RU"/>
        </w:rPr>
        <w:t xml:space="preserve">розкривається </w:t>
      </w:r>
      <w:r w:rsidR="00097E46" w:rsidRPr="000F022D">
        <w:rPr>
          <w:sz w:val="28"/>
          <w:szCs w:val="28"/>
          <w:lang w:eastAsia="ru-RU"/>
        </w:rPr>
        <w:t xml:space="preserve">ним </w:t>
      </w:r>
      <w:r w:rsidR="7424B0A0" w:rsidRPr="000F022D">
        <w:rPr>
          <w:sz w:val="28"/>
          <w:szCs w:val="28"/>
          <w:lang w:eastAsia="ru-RU"/>
        </w:rPr>
        <w:t xml:space="preserve">шляхом інформування </w:t>
      </w:r>
      <w:r w:rsidR="00FA049C" w:rsidRPr="000F022D">
        <w:rPr>
          <w:sz w:val="28"/>
          <w:szCs w:val="28"/>
          <w:lang w:eastAsia="ru-RU"/>
        </w:rPr>
        <w:t>Управління комплаєнс</w:t>
      </w:r>
      <w:r w:rsidR="00A47516" w:rsidRPr="000F022D">
        <w:rPr>
          <w:sz w:val="28"/>
          <w:szCs w:val="28"/>
          <w:lang w:eastAsia="ru-RU"/>
        </w:rPr>
        <w:t xml:space="preserve"> </w:t>
      </w:r>
      <w:r w:rsidR="7424B0A0" w:rsidRPr="000F022D">
        <w:rPr>
          <w:sz w:val="28"/>
          <w:szCs w:val="28"/>
          <w:lang w:eastAsia="ru-RU"/>
        </w:rPr>
        <w:t xml:space="preserve">та Голови </w:t>
      </w:r>
      <w:r w:rsidR="00F358EA" w:rsidRPr="000F022D">
        <w:rPr>
          <w:sz w:val="28"/>
          <w:szCs w:val="28"/>
        </w:rPr>
        <w:t>Аудиторського комітету</w:t>
      </w:r>
      <w:r w:rsidR="7424B0A0" w:rsidRPr="000F022D">
        <w:rPr>
          <w:sz w:val="28"/>
          <w:szCs w:val="28"/>
          <w:lang w:eastAsia="ru-RU"/>
        </w:rPr>
        <w:t xml:space="preserve">. Якщо заінтересованість у розгляді питання виникла у Голови </w:t>
      </w:r>
      <w:r w:rsidR="00F358EA" w:rsidRPr="000F022D">
        <w:rPr>
          <w:sz w:val="28"/>
          <w:szCs w:val="28"/>
        </w:rPr>
        <w:t>Аудиторського комітету</w:t>
      </w:r>
      <w:r w:rsidR="7424B0A0" w:rsidRPr="000F022D">
        <w:rPr>
          <w:sz w:val="28"/>
          <w:szCs w:val="28"/>
          <w:lang w:eastAsia="ru-RU"/>
        </w:rPr>
        <w:t xml:space="preserve"> – він, крім </w:t>
      </w:r>
      <w:r w:rsidR="00453B20" w:rsidRPr="000F022D">
        <w:rPr>
          <w:sz w:val="28"/>
          <w:szCs w:val="28"/>
          <w:lang w:eastAsia="ru-RU"/>
        </w:rPr>
        <w:t xml:space="preserve">Управління </w:t>
      </w:r>
      <w:r w:rsidR="7424B0A0" w:rsidRPr="000F022D">
        <w:rPr>
          <w:sz w:val="28"/>
          <w:szCs w:val="28"/>
          <w:lang w:eastAsia="ru-RU"/>
        </w:rPr>
        <w:t>комплаєнс, також повідомляє Голову Ради</w:t>
      </w:r>
      <w:r w:rsidR="00A437DF" w:rsidRPr="000F022D">
        <w:rPr>
          <w:sz w:val="28"/>
          <w:szCs w:val="28"/>
          <w:lang w:eastAsia="ru-RU"/>
        </w:rPr>
        <w:t xml:space="preserve"> Банку</w:t>
      </w:r>
      <w:r w:rsidR="7424B0A0" w:rsidRPr="000F022D">
        <w:rPr>
          <w:sz w:val="28"/>
          <w:szCs w:val="28"/>
          <w:lang w:eastAsia="ru-RU"/>
        </w:rPr>
        <w:t>. Члени Комітету мають дотримуватись вимог Політики запобігання конфліктам інтересів.</w:t>
      </w:r>
    </w:p>
    <w:p w14:paraId="73F5B893" w14:textId="1E480CB6" w:rsidR="006C2019" w:rsidRPr="000F022D" w:rsidRDefault="006C2019" w:rsidP="001419E4">
      <w:pPr>
        <w:pStyle w:val="a3"/>
        <w:numPr>
          <w:ilvl w:val="0"/>
          <w:numId w:val="11"/>
        </w:numPr>
        <w:tabs>
          <w:tab w:val="left" w:pos="567"/>
          <w:tab w:val="left" w:pos="1134"/>
        </w:tabs>
        <w:adjustRightInd w:val="0"/>
        <w:ind w:left="0" w:right="707" w:firstLine="567"/>
        <w:contextualSpacing/>
        <w:rPr>
          <w:sz w:val="28"/>
          <w:szCs w:val="28"/>
        </w:rPr>
      </w:pPr>
      <w:r w:rsidRPr="000F022D">
        <w:rPr>
          <w:sz w:val="28"/>
          <w:szCs w:val="28"/>
          <w:lang w:eastAsia="ru-RU"/>
        </w:rPr>
        <w:t xml:space="preserve">З метою посилення прозорості нагляду за функцією внутрішнього аудиту та підтвердження незалежності СВА, контроль за підготовкою матеріалів, проєктів рішень з тих питань, які безпосередньо стосуються СВА, здійснюється Головою </w:t>
      </w:r>
      <w:r w:rsidR="00F358EA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>.</w:t>
      </w:r>
    </w:p>
    <w:p w14:paraId="420F12D8" w14:textId="18FC2C1E" w:rsidR="004C4AB5" w:rsidRPr="000F022D" w:rsidRDefault="56C94386" w:rsidP="001419E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Повідомлення </w:t>
      </w:r>
      <w:r w:rsidR="4001A456" w:rsidRPr="000F022D">
        <w:rPr>
          <w:sz w:val="28"/>
          <w:szCs w:val="28"/>
          <w:lang w:eastAsia="ru-RU"/>
        </w:rPr>
        <w:t xml:space="preserve">членів </w:t>
      </w:r>
      <w:r w:rsidR="00F358EA" w:rsidRPr="000F022D">
        <w:rPr>
          <w:sz w:val="28"/>
          <w:szCs w:val="28"/>
        </w:rPr>
        <w:t>Аудиторського комітету</w:t>
      </w:r>
      <w:r w:rsidR="4001A456" w:rsidRPr="000F022D">
        <w:rPr>
          <w:sz w:val="28"/>
          <w:szCs w:val="28"/>
          <w:lang w:eastAsia="ru-RU"/>
        </w:rPr>
        <w:t xml:space="preserve"> та запрошених осіб про проведення засідання </w:t>
      </w:r>
      <w:r w:rsidR="00F358EA" w:rsidRPr="000F022D">
        <w:rPr>
          <w:sz w:val="28"/>
          <w:szCs w:val="28"/>
        </w:rPr>
        <w:t>Аудиторського комітету</w:t>
      </w:r>
      <w:r w:rsidR="4001A456" w:rsidRPr="000F022D">
        <w:rPr>
          <w:sz w:val="28"/>
          <w:szCs w:val="28"/>
          <w:lang w:eastAsia="ru-RU"/>
        </w:rPr>
        <w:t xml:space="preserve">, а також направлення необхідних матеріалів членам </w:t>
      </w:r>
      <w:r w:rsidR="00F358EA" w:rsidRPr="000F022D">
        <w:rPr>
          <w:sz w:val="28"/>
          <w:szCs w:val="28"/>
        </w:rPr>
        <w:t>Аудиторського комітету</w:t>
      </w:r>
      <w:r w:rsidR="4001A456" w:rsidRPr="000F022D">
        <w:rPr>
          <w:sz w:val="28"/>
          <w:szCs w:val="28"/>
          <w:lang w:eastAsia="ru-RU"/>
        </w:rPr>
        <w:t xml:space="preserve"> здійснюється </w:t>
      </w:r>
      <w:r w:rsidR="57476C14" w:rsidRPr="000F022D">
        <w:rPr>
          <w:sz w:val="28"/>
          <w:szCs w:val="28"/>
          <w:lang w:eastAsia="ru-RU"/>
        </w:rPr>
        <w:t>С</w:t>
      </w:r>
      <w:r w:rsidR="4001A456" w:rsidRPr="000F022D">
        <w:rPr>
          <w:sz w:val="28"/>
          <w:szCs w:val="28"/>
          <w:lang w:eastAsia="ru-RU"/>
        </w:rPr>
        <w:t>екретарем</w:t>
      </w:r>
      <w:r w:rsidR="57476C14" w:rsidRPr="000F022D">
        <w:rPr>
          <w:sz w:val="28"/>
          <w:szCs w:val="28"/>
          <w:lang w:eastAsia="ru-RU"/>
        </w:rPr>
        <w:t xml:space="preserve"> </w:t>
      </w:r>
      <w:r w:rsidR="00F358EA" w:rsidRPr="000F022D">
        <w:rPr>
          <w:sz w:val="28"/>
          <w:szCs w:val="28"/>
        </w:rPr>
        <w:t>Аудиторського комітету</w:t>
      </w:r>
      <w:r w:rsidR="4001A456" w:rsidRPr="000F022D">
        <w:rPr>
          <w:sz w:val="28"/>
          <w:szCs w:val="28"/>
          <w:lang w:eastAsia="ru-RU"/>
        </w:rPr>
        <w:t xml:space="preserve"> </w:t>
      </w:r>
      <w:r w:rsidR="302EAD02" w:rsidRPr="000F022D">
        <w:rPr>
          <w:sz w:val="28"/>
          <w:szCs w:val="28"/>
          <w:lang w:eastAsia="ru-RU"/>
        </w:rPr>
        <w:t>завчасно</w:t>
      </w:r>
      <w:r w:rsidR="4001A456" w:rsidRPr="000F022D">
        <w:rPr>
          <w:sz w:val="28"/>
          <w:szCs w:val="28"/>
          <w:lang w:eastAsia="ru-RU"/>
        </w:rPr>
        <w:t xml:space="preserve"> </w:t>
      </w:r>
      <w:r w:rsidR="2DB80A60" w:rsidRPr="000F022D">
        <w:rPr>
          <w:sz w:val="28"/>
          <w:szCs w:val="28"/>
          <w:lang w:eastAsia="ru-RU"/>
        </w:rPr>
        <w:t>(</w:t>
      </w:r>
      <w:r w:rsidR="4001A456" w:rsidRPr="000F022D">
        <w:rPr>
          <w:sz w:val="28"/>
          <w:szCs w:val="28"/>
          <w:lang w:eastAsia="ru-RU"/>
        </w:rPr>
        <w:t xml:space="preserve">не пізніше ніж за </w:t>
      </w:r>
      <w:r w:rsidR="16A70EC6" w:rsidRPr="000F022D">
        <w:rPr>
          <w:sz w:val="28"/>
          <w:szCs w:val="28"/>
          <w:lang w:eastAsia="ru-RU"/>
        </w:rPr>
        <w:t>один</w:t>
      </w:r>
      <w:r w:rsidR="4001A456" w:rsidRPr="000F022D">
        <w:rPr>
          <w:sz w:val="28"/>
          <w:szCs w:val="28"/>
          <w:lang w:eastAsia="ru-RU"/>
        </w:rPr>
        <w:t xml:space="preserve"> </w:t>
      </w:r>
      <w:r w:rsidR="60C3D189" w:rsidRPr="000F022D">
        <w:rPr>
          <w:sz w:val="28"/>
          <w:szCs w:val="28"/>
          <w:lang w:eastAsia="ru-RU"/>
        </w:rPr>
        <w:t>робочий</w:t>
      </w:r>
      <w:r w:rsidR="4001A456" w:rsidRPr="000F022D">
        <w:rPr>
          <w:sz w:val="28"/>
          <w:szCs w:val="28"/>
          <w:lang w:eastAsia="ru-RU"/>
        </w:rPr>
        <w:t xml:space="preserve"> </w:t>
      </w:r>
      <w:r w:rsidR="4FB8E5BF" w:rsidRPr="000F022D">
        <w:rPr>
          <w:sz w:val="28"/>
          <w:szCs w:val="28"/>
          <w:lang w:eastAsia="ru-RU"/>
        </w:rPr>
        <w:t>день</w:t>
      </w:r>
      <w:r w:rsidR="4001A456" w:rsidRPr="000F022D">
        <w:rPr>
          <w:sz w:val="28"/>
          <w:szCs w:val="28"/>
          <w:lang w:eastAsia="ru-RU"/>
        </w:rPr>
        <w:t xml:space="preserve"> до дати проведення засідання</w:t>
      </w:r>
      <w:r w:rsidR="24B8A884" w:rsidRPr="000F022D">
        <w:rPr>
          <w:sz w:val="28"/>
          <w:szCs w:val="28"/>
          <w:lang w:eastAsia="ru-RU"/>
        </w:rPr>
        <w:t>)</w:t>
      </w:r>
      <w:r w:rsidR="4001A456" w:rsidRPr="000F022D">
        <w:rPr>
          <w:sz w:val="28"/>
          <w:szCs w:val="28"/>
          <w:lang w:eastAsia="ru-RU"/>
        </w:rPr>
        <w:t xml:space="preserve"> </w:t>
      </w:r>
      <w:r w:rsidR="5522BF70" w:rsidRPr="000F022D">
        <w:rPr>
          <w:sz w:val="28"/>
          <w:szCs w:val="28"/>
          <w:lang w:eastAsia="ru-RU"/>
        </w:rPr>
        <w:t>засобами електронної пошти</w:t>
      </w:r>
      <w:r w:rsidR="4001A456" w:rsidRPr="000F022D">
        <w:rPr>
          <w:sz w:val="28"/>
          <w:szCs w:val="28"/>
          <w:lang w:eastAsia="ru-RU"/>
        </w:rPr>
        <w:t>.</w:t>
      </w:r>
    </w:p>
    <w:p w14:paraId="1DB0E831" w14:textId="58DB3185" w:rsidR="00A437DF" w:rsidRPr="000F022D" w:rsidRDefault="00A437DF" w:rsidP="00A437DF">
      <w:pPr>
        <w:shd w:val="clear" w:color="auto" w:fill="FFFFFF" w:themeFill="background1"/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4</w:t>
      </w:r>
      <w:r w:rsidR="00B10F4E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5522BF70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</w:t>
      </w:r>
      <w:r w:rsidR="00F358EA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5522BF70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45752074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інформує уповноваженого(них) службовця(ів) Національного банку України завчасно (не пізніше ніж за один робочий день), про день, час та місце проведення засідання </w:t>
      </w:r>
      <w:r w:rsidR="5522BF70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Комітету </w:t>
      </w:r>
      <w:r w:rsidR="45752074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направляє йому інформацію про питання, які плануються до розгляду на засіданні </w:t>
      </w:r>
      <w:r w:rsidR="48FFDE9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45752074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омітету. Інформація направляється </w:t>
      </w:r>
      <w:r w:rsidR="20AD852A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порядку та спосіб, </w:t>
      </w:r>
      <w:r w:rsidR="57A55DE1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визначеному у нормативно-правовому акті Національного банку України</w:t>
      </w:r>
      <w:r w:rsidR="00422655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5C4C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здійснення безвиїзного </w:t>
      </w:r>
      <w:r w:rsidR="00C1528C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банківського нагл</w:t>
      </w:r>
      <w:r w:rsidR="00DF6F69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C1528C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ду</w:t>
      </w:r>
      <w:r w:rsidR="45752074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DD67A80" w14:textId="7A67CBE6" w:rsidR="006C2019" w:rsidRPr="000F022D" w:rsidRDefault="00A437DF" w:rsidP="006C2019">
      <w:pPr>
        <w:shd w:val="clear" w:color="auto" w:fill="FFFFFF" w:themeFill="background1"/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10F4E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4001A45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Засідання </w:t>
      </w:r>
      <w:r w:rsidR="00F358EA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4001A45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правомочним (</w:t>
      </w:r>
      <w:r w:rsidR="583AACB8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наявний </w:t>
      </w:r>
      <w:r w:rsidR="4001A45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кворум) за умови участі в ньому двох </w:t>
      </w:r>
      <w:r w:rsidR="583AACB8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членів </w:t>
      </w:r>
      <w:r w:rsidR="4001A45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58EA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4001A45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40BE021" w14:textId="360E1DA4" w:rsidR="006C2019" w:rsidRPr="000F022D" w:rsidRDefault="006C2019" w:rsidP="006C2019">
      <w:pPr>
        <w:shd w:val="clear" w:color="auto" w:fill="FFFFFF" w:themeFill="background1"/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10F4E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4001A45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Засідання </w:t>
      </w:r>
      <w:r w:rsidR="00F358EA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4001A45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можуть проводитися </w:t>
      </w:r>
      <w:r w:rsidR="205B0AF7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</w:t>
      </w:r>
      <w:r w:rsidR="4001A45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шляхом безпосередньої присутності членів </w:t>
      </w:r>
      <w:r w:rsidR="00F358EA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4001A45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певному місці, так і дистанційно, </w:t>
      </w:r>
      <w:r w:rsidR="00DB642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із застосуванням засобів аудіовізуального зв'язку, за допомогою електронних засобів комунікації</w:t>
      </w:r>
      <w:r w:rsidR="4001A45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Рішення </w:t>
      </w:r>
      <w:r w:rsidR="00F358EA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Аудиторським комітетом</w:t>
      </w:r>
      <w:r w:rsidR="4001A45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може бути прийнято шляхом </w:t>
      </w:r>
      <w:r w:rsidR="0043569F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відкритого голосування </w:t>
      </w:r>
      <w:r w:rsidR="008A117F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або </w:t>
      </w:r>
      <w:r w:rsidR="00CC2ED3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шляхом </w:t>
      </w:r>
      <w:r w:rsidR="4001A45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заочного голосування (опитування письмового).</w:t>
      </w:r>
      <w:r w:rsidR="14968C16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423CF6" w14:textId="0510BC2B" w:rsidR="00FD0368" w:rsidRPr="000F022D" w:rsidRDefault="006C2019" w:rsidP="006C2019">
      <w:pPr>
        <w:shd w:val="clear" w:color="auto" w:fill="FFFFFF" w:themeFill="background1"/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10F4E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FD0368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Рішення, прийняте шляхом проведення заочного голосування (опитування), оформлюється письмово, та підписується всіма членами </w:t>
      </w:r>
      <w:r w:rsidR="00F358EA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00FD0368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приймали участь у голосуванні із зазначенням результатів голосування та дати прийняття рішення. </w:t>
      </w:r>
    </w:p>
    <w:p w14:paraId="0D68FBD9" w14:textId="616CDE03" w:rsidR="006C2019" w:rsidRPr="000F022D" w:rsidRDefault="006C2019" w:rsidP="006C2019">
      <w:pPr>
        <w:tabs>
          <w:tab w:val="left" w:pos="1134"/>
        </w:tabs>
        <w:adjustRightInd w:val="0"/>
        <w:spacing w:after="0" w:line="240" w:lineRule="auto"/>
        <w:ind w:right="70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22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10F4E" w:rsidRPr="000F022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D0368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В разі прийняття рішень з питань порядку денного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00FD0368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 шляхом опитування, таке опитування проводиться одночасно з розсилкою Порядку денного з проєктами рішень з кожного питання порядку денного. Остання дата проставлення підпису (електронного підпису) члена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00FD0368" w:rsidRPr="000F022D">
        <w:rPr>
          <w:rFonts w:ascii="Times New Roman" w:hAnsi="Times New Roman" w:cs="Times New Roman"/>
          <w:sz w:val="28"/>
          <w:szCs w:val="28"/>
          <w:lang w:val="ru-RU"/>
        </w:rPr>
        <w:t>, що приймав участь у голосуванні на аркуші голосування (опитування)/ повідомленні про результат голосування  є датою прийняття рішення.</w:t>
      </w:r>
    </w:p>
    <w:p w14:paraId="391C7724" w14:textId="69D858AE" w:rsidR="006C2019" w:rsidRPr="000F022D" w:rsidRDefault="006C2019" w:rsidP="006C2019">
      <w:pPr>
        <w:tabs>
          <w:tab w:val="left" w:pos="1134"/>
        </w:tabs>
        <w:adjustRightInd w:val="0"/>
        <w:spacing w:after="0" w:line="240" w:lineRule="auto"/>
        <w:ind w:right="70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22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10F4E" w:rsidRPr="000F022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4001A456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4001A456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 веде </w:t>
      </w:r>
      <w:r w:rsidR="389566A4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його </w:t>
      </w:r>
      <w:r w:rsidR="4001A456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Голова. В ході засідання заслуховуються думки членів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4001A456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 та осіб, запрошених на засідання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4001A456" w:rsidRPr="000F022D">
        <w:rPr>
          <w:rFonts w:ascii="Times New Roman" w:hAnsi="Times New Roman" w:cs="Times New Roman"/>
          <w:sz w:val="28"/>
          <w:szCs w:val="28"/>
          <w:lang w:val="ru-RU"/>
        </w:rPr>
        <w:t>, з питань порядку денного.</w:t>
      </w:r>
      <w:r w:rsidR="54DC7C3D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46455FA4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46455FA4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 визначає регламент доповіді, обговорення питань та інші окремі питання проведення засідань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46455FA4" w:rsidRPr="000F02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463DEE" w14:textId="7ACD17C3" w:rsidR="004C4AB5" w:rsidRPr="000F022D" w:rsidRDefault="006C2019" w:rsidP="006C2019">
      <w:pPr>
        <w:tabs>
          <w:tab w:val="left" w:pos="1134"/>
        </w:tabs>
        <w:adjustRightInd w:val="0"/>
        <w:spacing w:after="0" w:line="240" w:lineRule="auto"/>
        <w:ind w:right="70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47. </w:t>
      </w:r>
      <w:r w:rsidR="4001A456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Усі рішення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4001A456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 приймаються більшістю голосів членів, які брали участь у засіданні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3CC8750A" w:rsidRPr="000F022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4001A456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 При прийнятті рішень кожен член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4001A456" w:rsidRPr="000F022D">
        <w:rPr>
          <w:rFonts w:ascii="Times New Roman" w:hAnsi="Times New Roman" w:cs="Times New Roman"/>
          <w:sz w:val="28"/>
          <w:szCs w:val="28"/>
          <w:lang w:val="ru-RU"/>
        </w:rPr>
        <w:t xml:space="preserve"> має один голос.</w:t>
      </w:r>
    </w:p>
    <w:p w14:paraId="390F70B5" w14:textId="53661D4B" w:rsidR="004C4AB5" w:rsidRPr="000F022D" w:rsidRDefault="4001A456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Голова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має право вирішального голосу за рівного розподілу голосів членів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під час ухвалення рішення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>.</w:t>
      </w:r>
    </w:p>
    <w:p w14:paraId="35823A98" w14:textId="1D3D90FE" w:rsidR="004C4AB5" w:rsidRPr="000F022D" w:rsidRDefault="00DF2B2D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</w:rPr>
        <w:t>Аудиторський комітет</w:t>
      </w:r>
      <w:r w:rsidR="4001A456" w:rsidRPr="000F022D">
        <w:rPr>
          <w:sz w:val="28"/>
          <w:szCs w:val="28"/>
          <w:lang w:eastAsia="ru-RU"/>
        </w:rPr>
        <w:t xml:space="preserve"> у </w:t>
      </w:r>
      <w:r w:rsidR="00F77F8A" w:rsidRPr="000F022D">
        <w:rPr>
          <w:sz w:val="28"/>
          <w:szCs w:val="28"/>
          <w:lang w:eastAsia="ru-RU"/>
        </w:rPr>
        <w:t>межах</w:t>
      </w:r>
      <w:r w:rsidR="4001A456" w:rsidRPr="000F022D">
        <w:rPr>
          <w:sz w:val="28"/>
          <w:szCs w:val="28"/>
          <w:lang w:eastAsia="ru-RU"/>
        </w:rPr>
        <w:t xml:space="preserve"> переданих йому на вивчення та підготовку питань</w:t>
      </w:r>
      <w:r w:rsidR="004E3803" w:rsidRPr="000F022D">
        <w:rPr>
          <w:sz w:val="28"/>
          <w:szCs w:val="28"/>
          <w:lang w:eastAsia="ru-RU"/>
        </w:rPr>
        <w:t>, вирішення яких відноситься до компетенції Ради</w:t>
      </w:r>
      <w:r w:rsidR="00A437DF" w:rsidRPr="000F022D">
        <w:rPr>
          <w:sz w:val="28"/>
          <w:szCs w:val="28"/>
          <w:lang w:eastAsia="ru-RU"/>
        </w:rPr>
        <w:t xml:space="preserve"> Банку</w:t>
      </w:r>
      <w:r w:rsidR="004E3803" w:rsidRPr="000F022D">
        <w:rPr>
          <w:sz w:val="28"/>
          <w:szCs w:val="28"/>
          <w:lang w:eastAsia="ru-RU"/>
        </w:rPr>
        <w:t>,</w:t>
      </w:r>
      <w:r w:rsidR="4001A456" w:rsidRPr="000F022D">
        <w:rPr>
          <w:sz w:val="28"/>
          <w:szCs w:val="28"/>
          <w:lang w:eastAsia="ru-RU"/>
        </w:rPr>
        <w:t xml:space="preserve"> </w:t>
      </w:r>
      <w:r w:rsidR="00E85782" w:rsidRPr="000F022D">
        <w:rPr>
          <w:sz w:val="28"/>
          <w:szCs w:val="28"/>
          <w:lang w:eastAsia="ru-RU"/>
        </w:rPr>
        <w:t>приймає рішення</w:t>
      </w:r>
      <w:r w:rsidR="00886A33" w:rsidRPr="000F022D">
        <w:rPr>
          <w:sz w:val="28"/>
          <w:szCs w:val="28"/>
          <w:lang w:eastAsia="ru-RU"/>
        </w:rPr>
        <w:t xml:space="preserve">, що містить </w:t>
      </w:r>
      <w:r w:rsidR="00E6393E" w:rsidRPr="000F022D">
        <w:rPr>
          <w:sz w:val="28"/>
          <w:szCs w:val="28"/>
          <w:lang w:eastAsia="ru-RU"/>
        </w:rPr>
        <w:t xml:space="preserve">проєкт рішення </w:t>
      </w:r>
      <w:r w:rsidR="00E85782" w:rsidRPr="000F022D">
        <w:rPr>
          <w:sz w:val="28"/>
          <w:szCs w:val="28"/>
          <w:lang w:eastAsia="ru-RU"/>
        </w:rPr>
        <w:t>Ради</w:t>
      </w:r>
      <w:r w:rsidR="00A437DF" w:rsidRPr="000F022D">
        <w:rPr>
          <w:sz w:val="28"/>
          <w:szCs w:val="28"/>
          <w:lang w:eastAsia="ru-RU"/>
        </w:rPr>
        <w:t xml:space="preserve"> Банку</w:t>
      </w:r>
      <w:r w:rsidR="00E6393E" w:rsidRPr="000F022D">
        <w:rPr>
          <w:sz w:val="28"/>
          <w:szCs w:val="28"/>
          <w:lang w:eastAsia="ru-RU"/>
        </w:rPr>
        <w:t>, як</w:t>
      </w:r>
      <w:r w:rsidR="00C203C6" w:rsidRPr="000F022D">
        <w:rPr>
          <w:sz w:val="28"/>
          <w:szCs w:val="28"/>
          <w:lang w:eastAsia="ru-RU"/>
        </w:rPr>
        <w:t>ий</w:t>
      </w:r>
      <w:r w:rsidR="00E85782" w:rsidRPr="000F022D">
        <w:rPr>
          <w:sz w:val="28"/>
          <w:szCs w:val="28"/>
          <w:lang w:eastAsia="ru-RU"/>
        </w:rPr>
        <w:t xml:space="preserve"> </w:t>
      </w:r>
      <w:r w:rsidR="00C203C6" w:rsidRPr="000F022D">
        <w:rPr>
          <w:sz w:val="28"/>
          <w:szCs w:val="28"/>
          <w:lang w:eastAsia="ru-RU"/>
        </w:rPr>
        <w:t>в</w:t>
      </w:r>
      <w:r w:rsidR="00E85782" w:rsidRPr="000F022D">
        <w:rPr>
          <w:sz w:val="28"/>
          <w:szCs w:val="28"/>
          <w:lang w:eastAsia="ru-RU"/>
        </w:rPr>
        <w:t>ключає</w:t>
      </w:r>
      <w:r w:rsidR="00C203C6" w:rsidRPr="000F022D">
        <w:rPr>
          <w:sz w:val="28"/>
          <w:szCs w:val="28"/>
          <w:lang w:eastAsia="ru-RU"/>
        </w:rPr>
        <w:t>ться</w:t>
      </w:r>
      <w:r w:rsidR="00E85782" w:rsidRPr="000F022D">
        <w:rPr>
          <w:sz w:val="28"/>
          <w:szCs w:val="28"/>
          <w:lang w:eastAsia="ru-RU"/>
        </w:rPr>
        <w:t xml:space="preserve"> в протокол засідання </w:t>
      </w:r>
      <w:r w:rsidRPr="000F022D">
        <w:rPr>
          <w:sz w:val="28"/>
          <w:szCs w:val="28"/>
        </w:rPr>
        <w:t>Аудиторського комітету</w:t>
      </w:r>
      <w:r w:rsidR="00C203C6" w:rsidRPr="000F022D">
        <w:rPr>
          <w:sz w:val="28"/>
          <w:szCs w:val="28"/>
          <w:lang w:eastAsia="ru-RU"/>
        </w:rPr>
        <w:t xml:space="preserve">. Рада </w:t>
      </w:r>
      <w:r w:rsidR="009E72BA" w:rsidRPr="000F022D">
        <w:rPr>
          <w:sz w:val="28"/>
          <w:szCs w:val="28"/>
          <w:lang w:eastAsia="ru-RU"/>
        </w:rPr>
        <w:t xml:space="preserve">Банку, як приватного акціонерного товариства, не обмежена в прийнятті рішення </w:t>
      </w:r>
      <w:r w:rsidR="002F4FCB" w:rsidRPr="000F022D">
        <w:rPr>
          <w:sz w:val="28"/>
          <w:szCs w:val="28"/>
          <w:lang w:eastAsia="ru-RU"/>
        </w:rPr>
        <w:t xml:space="preserve">з відповідного питання порядку денного </w:t>
      </w:r>
      <w:r w:rsidR="00842234" w:rsidRPr="000F022D">
        <w:rPr>
          <w:sz w:val="28"/>
          <w:szCs w:val="28"/>
          <w:lang w:eastAsia="ru-RU"/>
        </w:rPr>
        <w:t xml:space="preserve">виключно пропозицією </w:t>
      </w:r>
      <w:r w:rsidRPr="000F022D">
        <w:rPr>
          <w:sz w:val="28"/>
          <w:szCs w:val="28"/>
        </w:rPr>
        <w:t>Аудиторського комітету</w:t>
      </w:r>
      <w:r w:rsidR="00842234" w:rsidRPr="000F022D">
        <w:rPr>
          <w:sz w:val="28"/>
          <w:szCs w:val="28"/>
          <w:lang w:eastAsia="ru-RU"/>
        </w:rPr>
        <w:t xml:space="preserve">. </w:t>
      </w:r>
      <w:r w:rsidR="00E85782" w:rsidRPr="000F022D">
        <w:rPr>
          <w:sz w:val="28"/>
          <w:szCs w:val="28"/>
          <w:lang w:eastAsia="ru-RU"/>
        </w:rPr>
        <w:t xml:space="preserve"> </w:t>
      </w:r>
    </w:p>
    <w:p w14:paraId="4EB90E0A" w14:textId="3F6DB00F" w:rsidR="001B3859" w:rsidRPr="000F022D" w:rsidRDefault="005A1DE4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t xml:space="preserve"> </w:t>
      </w:r>
      <w:r w:rsidRPr="000F022D">
        <w:rPr>
          <w:rFonts w:eastAsiaTheme="minorEastAsia"/>
          <w:sz w:val="28"/>
          <w:szCs w:val="28"/>
          <w:lang w:eastAsia="ru-RU"/>
        </w:rPr>
        <w:t xml:space="preserve">За рішенням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rFonts w:eastAsiaTheme="minorEastAsia"/>
          <w:sz w:val="28"/>
          <w:szCs w:val="28"/>
          <w:lang w:eastAsia="ru-RU"/>
        </w:rPr>
        <w:t xml:space="preserve"> </w:t>
      </w:r>
      <w:r w:rsidR="2692B819" w:rsidRPr="000F022D">
        <w:rPr>
          <w:rFonts w:eastAsiaTheme="minorEastAsia"/>
          <w:sz w:val="28"/>
          <w:szCs w:val="28"/>
          <w:lang w:eastAsia="ru-RU"/>
        </w:rPr>
        <w:t xml:space="preserve">з числа працівників Банку </w:t>
      </w:r>
      <w:r w:rsidRPr="000F022D">
        <w:rPr>
          <w:rFonts w:eastAsiaTheme="minorEastAsia"/>
          <w:sz w:val="28"/>
          <w:szCs w:val="28"/>
          <w:lang w:eastAsia="ru-RU"/>
        </w:rPr>
        <w:t xml:space="preserve">призначається Секретар </w:t>
      </w:r>
      <w:r w:rsidR="00DF2B2D" w:rsidRPr="000F022D">
        <w:rPr>
          <w:sz w:val="28"/>
          <w:szCs w:val="28"/>
        </w:rPr>
        <w:t>Аудиторського комітету</w:t>
      </w:r>
      <w:r w:rsidR="7ABA7549" w:rsidRPr="000F022D">
        <w:rPr>
          <w:rFonts w:eastAsiaTheme="minorEastAsia"/>
          <w:sz w:val="28"/>
          <w:szCs w:val="28"/>
          <w:lang w:eastAsia="ru-RU"/>
        </w:rPr>
        <w:t>.</w:t>
      </w:r>
      <w:r w:rsidR="7ABA7549" w:rsidRPr="000F022D">
        <w:rPr>
          <w:sz w:val="28"/>
          <w:szCs w:val="28"/>
          <w:lang w:eastAsia="ru-RU"/>
        </w:rPr>
        <w:t xml:space="preserve"> Секретар </w:t>
      </w:r>
      <w:r w:rsidR="00DF2B2D" w:rsidRPr="000F022D">
        <w:rPr>
          <w:sz w:val="28"/>
          <w:szCs w:val="28"/>
        </w:rPr>
        <w:t xml:space="preserve">Аудиторського </w:t>
      </w:r>
      <w:r w:rsidR="00DF2B2D" w:rsidRPr="000F022D">
        <w:rPr>
          <w:sz w:val="28"/>
          <w:szCs w:val="28"/>
        </w:rPr>
        <w:lastRenderedPageBreak/>
        <w:t>комітету</w:t>
      </w:r>
      <w:r w:rsidR="7ABA7549" w:rsidRPr="000F022D">
        <w:rPr>
          <w:sz w:val="28"/>
          <w:szCs w:val="28"/>
          <w:lang w:eastAsia="ru-RU"/>
        </w:rPr>
        <w:t xml:space="preserve"> не є членом </w:t>
      </w:r>
      <w:r w:rsidR="00DF2B2D" w:rsidRPr="000F022D">
        <w:rPr>
          <w:sz w:val="28"/>
          <w:szCs w:val="28"/>
        </w:rPr>
        <w:t>Аудиторського комітету</w:t>
      </w:r>
      <w:r w:rsidR="7ABA7549" w:rsidRPr="000F022D">
        <w:rPr>
          <w:sz w:val="28"/>
          <w:szCs w:val="28"/>
          <w:lang w:eastAsia="ru-RU"/>
        </w:rPr>
        <w:t xml:space="preserve"> та виконує організаційно-технічні функції, а також забезпечує врегулювання процедурних питань діяльності </w:t>
      </w:r>
      <w:r w:rsidR="00DF2B2D" w:rsidRPr="000F022D">
        <w:rPr>
          <w:sz w:val="28"/>
          <w:szCs w:val="28"/>
        </w:rPr>
        <w:t>Аудиторського комітету</w:t>
      </w:r>
      <w:r w:rsidR="7ABA7549" w:rsidRPr="000F022D">
        <w:rPr>
          <w:sz w:val="28"/>
          <w:szCs w:val="28"/>
          <w:lang w:eastAsia="ru-RU"/>
        </w:rPr>
        <w:t xml:space="preserve"> та взаємодії </w:t>
      </w:r>
      <w:r w:rsidR="00DF2B2D" w:rsidRPr="000F022D">
        <w:rPr>
          <w:sz w:val="28"/>
          <w:szCs w:val="28"/>
        </w:rPr>
        <w:t>Аудиторського комітету</w:t>
      </w:r>
      <w:r w:rsidR="7ABA7549" w:rsidRPr="000F022D">
        <w:rPr>
          <w:sz w:val="28"/>
          <w:szCs w:val="28"/>
          <w:lang w:eastAsia="ru-RU"/>
        </w:rPr>
        <w:t xml:space="preserve"> з іншими органами Банку.</w:t>
      </w:r>
    </w:p>
    <w:p w14:paraId="2C5C673B" w14:textId="446D7829" w:rsidR="001B3859" w:rsidRPr="000F022D" w:rsidRDefault="689A1414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</w:rPr>
        <w:t>С</w:t>
      </w:r>
      <w:r w:rsidR="4EC81076" w:rsidRPr="000F022D">
        <w:rPr>
          <w:sz w:val="28"/>
          <w:szCs w:val="28"/>
        </w:rPr>
        <w:t>екретар</w:t>
      </w:r>
      <w:r w:rsidRPr="000F022D">
        <w:rPr>
          <w:sz w:val="28"/>
          <w:szCs w:val="28"/>
          <w:lang w:eastAsia="ru-RU"/>
        </w:rPr>
        <w:t xml:space="preserve">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</w:t>
      </w:r>
      <w:r w:rsidR="7ABA7549" w:rsidRPr="000F022D">
        <w:rPr>
          <w:sz w:val="28"/>
          <w:szCs w:val="28"/>
          <w:lang w:eastAsia="ru-RU"/>
        </w:rPr>
        <w:t xml:space="preserve"> забезпечує:</w:t>
      </w:r>
    </w:p>
    <w:p w14:paraId="6FF114DA" w14:textId="7A18881B" w:rsidR="001B3859" w:rsidRPr="000F022D" w:rsidRDefault="7ABA7549" w:rsidP="00496E77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1) підготовку та проведення засідань </w:t>
      </w:r>
      <w:r w:rsidR="00F47877" w:rsidRPr="000F022D">
        <w:rPr>
          <w:rFonts w:ascii="Times New Roman" w:hAnsi="Times New Roman" w:cs="Times New Roman"/>
          <w:sz w:val="28"/>
          <w:szCs w:val="28"/>
          <w:lang w:val="uk-UA"/>
        </w:rPr>
        <w:t>Аудиторського к</w:t>
      </w:r>
      <w:r w:rsidRPr="000F022D">
        <w:rPr>
          <w:rFonts w:ascii="Times New Roman" w:hAnsi="Times New Roman" w:cs="Times New Roman"/>
          <w:sz w:val="28"/>
          <w:szCs w:val="28"/>
          <w:lang w:val="uk-UA"/>
        </w:rPr>
        <w:t>омітету;</w:t>
      </w:r>
    </w:p>
    <w:p w14:paraId="1FB68CEB" w14:textId="298A2070" w:rsidR="00D7629E" w:rsidRPr="000F022D" w:rsidRDefault="7ABA7549" w:rsidP="00496E77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hAnsi="Times New Roman" w:cs="Times New Roman"/>
          <w:sz w:val="28"/>
          <w:szCs w:val="28"/>
          <w:lang w:val="uk-UA"/>
        </w:rPr>
        <w:t>2) збір та систематизацію матеріалів до засідань</w:t>
      </w:r>
      <w:bookmarkStart w:id="20" w:name="_bookmark6"/>
      <w:bookmarkEnd w:id="20"/>
      <w:r w:rsidR="36B497ED" w:rsidRPr="000F02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F01D2D" w14:textId="0B297830" w:rsidR="00D7629E" w:rsidRPr="000F022D" w:rsidRDefault="7A2FB2BF" w:rsidP="00496E77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22D">
        <w:rPr>
          <w:sz w:val="28"/>
          <w:szCs w:val="28"/>
          <w:lang w:val="uk-UA"/>
        </w:rPr>
        <w:t xml:space="preserve">3) </w:t>
      </w:r>
      <w:r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своєчасне направлення членам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 та запрошеним особам</w:t>
      </w:r>
      <w:r w:rsidR="002C621E" w:rsidRPr="000F022D">
        <w:rPr>
          <w:rFonts w:ascii="Times New Roman" w:hAnsi="Times New Roman" w:cs="Times New Roman"/>
          <w:sz w:val="28"/>
          <w:szCs w:val="28"/>
          <w:lang w:val="uk-UA"/>
        </w:rPr>
        <w:t>, а також уповноважен</w:t>
      </w:r>
      <w:r w:rsidR="00F56048" w:rsidRPr="000F022D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2C621E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 службовц</w:t>
      </w:r>
      <w:r w:rsidR="00F56048" w:rsidRPr="000F022D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2C621E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 НБУ</w:t>
      </w:r>
      <w:r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повідомлень про проведення засідань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Pr="000F022D">
        <w:rPr>
          <w:rFonts w:ascii="Times New Roman" w:hAnsi="Times New Roman" w:cs="Times New Roman"/>
          <w:sz w:val="28"/>
          <w:szCs w:val="28"/>
          <w:lang w:val="uk-UA"/>
        </w:rPr>
        <w:t>, порядку денного засідань, матеріалів з питань порядку денного;</w:t>
      </w:r>
    </w:p>
    <w:p w14:paraId="27ADDF90" w14:textId="623AB053" w:rsidR="00D7629E" w:rsidRPr="000F022D" w:rsidRDefault="7A2FB2BF" w:rsidP="00496E77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4) протоколювання засідань і </w:t>
      </w:r>
      <w:r w:rsidR="205F34EC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Корпоративному секретарю на </w:t>
      </w:r>
      <w:r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зберігання документації щодо роботи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, включаючи протоколи засідань, рішення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Pr="000F02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EBF0224" w14:textId="08D54ED4" w:rsidR="00D7629E" w:rsidRPr="000F022D" w:rsidRDefault="7A2FB2BF" w:rsidP="00496E77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="4348AD03" w:rsidRPr="000F022D">
        <w:rPr>
          <w:rFonts w:ascii="Times New Roman" w:hAnsi="Times New Roman" w:cs="Times New Roman"/>
          <w:sz w:val="28"/>
          <w:szCs w:val="28"/>
          <w:lang w:val="uk-UA"/>
        </w:rPr>
        <w:t>формування витягів</w:t>
      </w:r>
      <w:r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 із протоколів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Pr="000F02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A0F432F" w14:textId="4FCC4E53" w:rsidR="00DD5D41" w:rsidRPr="000F022D" w:rsidRDefault="7A2FB2BF" w:rsidP="00496E77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="00D142C8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надсилання Національному банку України інформації </w:t>
      </w:r>
      <w:r w:rsidR="00BD7A68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про рішення, прийняті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Аудиторським комітетом</w:t>
      </w:r>
      <w:r w:rsidR="001506CF" w:rsidRPr="000F02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31FBD9" w14:textId="39218341" w:rsidR="001506CF" w:rsidRPr="000F022D" w:rsidRDefault="001506CF" w:rsidP="00496E77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D5D41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171D6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доведення інформації про прийняті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Аудиторським комітетом</w:t>
      </w:r>
      <w:r w:rsidR="009171D6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 відома виконавців</w:t>
      </w:r>
      <w:r w:rsidR="002153E7" w:rsidRPr="000F02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F8EE761" w14:textId="7ACBF975" w:rsidR="00D7629E" w:rsidRPr="000F022D" w:rsidRDefault="002153E7" w:rsidP="00496E77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7A2FB2BF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) аналіз доручень Ради, що належать до компетенції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7A2FB2BF" w:rsidRPr="000F02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6AD085" w14:textId="42854768" w:rsidR="00CF785C" w:rsidRPr="000F022D" w:rsidRDefault="002153E7" w:rsidP="00496E77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7A2FB2BF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450C0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проєкту Звіту про роботу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008450C0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="00591DF5" w:rsidRPr="000F022D">
        <w:rPr>
          <w:rFonts w:ascii="Times New Roman" w:hAnsi="Times New Roman" w:cs="Times New Roman"/>
          <w:sz w:val="28"/>
          <w:szCs w:val="28"/>
          <w:lang w:val="uk-UA"/>
        </w:rPr>
        <w:t>подається на розгляд Ради</w:t>
      </w:r>
      <w:r w:rsidR="00E23579" w:rsidRPr="000F02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7ECB87B" w14:textId="4533C0BF" w:rsidR="00D7629E" w:rsidRPr="000F022D" w:rsidRDefault="00CF785C" w:rsidP="00496E77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22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7A2FB2BF" w:rsidRPr="000F022D">
        <w:rPr>
          <w:rFonts w:ascii="Times New Roman" w:hAnsi="Times New Roman" w:cs="Times New Roman"/>
          <w:sz w:val="28"/>
          <w:szCs w:val="28"/>
          <w:lang w:val="uk-UA"/>
        </w:rPr>
        <w:t xml:space="preserve">) виконання інших функцій за дорученням Голови або інших членів </w:t>
      </w:r>
      <w:r w:rsidR="00DF2B2D" w:rsidRPr="000F022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Аудиторського комітету</w:t>
      </w:r>
      <w:r w:rsidR="7A2FB2BF" w:rsidRPr="000F02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1A6654" w14:textId="6D531A7A" w:rsidR="002D0619" w:rsidRPr="000F022D" w:rsidRDefault="1A056763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>Р</w:t>
      </w:r>
      <w:r w:rsidR="4001A456" w:rsidRPr="000F022D">
        <w:rPr>
          <w:sz w:val="28"/>
          <w:szCs w:val="28"/>
          <w:lang w:eastAsia="ru-RU"/>
        </w:rPr>
        <w:t xml:space="preserve">ішення </w:t>
      </w:r>
      <w:r w:rsidR="00DF2B2D" w:rsidRPr="000F022D">
        <w:rPr>
          <w:sz w:val="28"/>
          <w:szCs w:val="28"/>
        </w:rPr>
        <w:t>Аудиторського комітету</w:t>
      </w:r>
      <w:r w:rsidR="4001A456" w:rsidRPr="000F022D">
        <w:rPr>
          <w:sz w:val="28"/>
          <w:szCs w:val="28"/>
          <w:lang w:eastAsia="ru-RU"/>
        </w:rPr>
        <w:t xml:space="preserve"> оформляються протоколом, який складає </w:t>
      </w:r>
      <w:r w:rsidR="604B4486" w:rsidRPr="000F022D">
        <w:rPr>
          <w:sz w:val="28"/>
          <w:szCs w:val="28"/>
          <w:lang w:eastAsia="ru-RU"/>
        </w:rPr>
        <w:t xml:space="preserve">Секретар </w:t>
      </w:r>
      <w:r w:rsidR="00DF2B2D" w:rsidRPr="000F022D">
        <w:rPr>
          <w:sz w:val="28"/>
          <w:szCs w:val="28"/>
        </w:rPr>
        <w:t>Аудиторського комітету</w:t>
      </w:r>
      <w:r w:rsidR="1C1C4465" w:rsidRPr="000F022D">
        <w:rPr>
          <w:sz w:val="28"/>
          <w:szCs w:val="28"/>
          <w:lang w:eastAsia="ru-RU"/>
        </w:rPr>
        <w:t xml:space="preserve"> протягом 5 робочих днів з</w:t>
      </w:r>
      <w:r w:rsidR="650676C2" w:rsidRPr="000F022D">
        <w:rPr>
          <w:sz w:val="28"/>
          <w:szCs w:val="28"/>
          <w:lang w:eastAsia="ru-RU"/>
        </w:rPr>
        <w:t xml:space="preserve"> </w:t>
      </w:r>
      <w:r w:rsidR="1C1C4465" w:rsidRPr="000F022D">
        <w:rPr>
          <w:sz w:val="28"/>
          <w:szCs w:val="28"/>
          <w:lang w:eastAsia="ru-RU"/>
        </w:rPr>
        <w:t xml:space="preserve">дня проведення засідання </w:t>
      </w:r>
      <w:r w:rsidR="00DF2B2D" w:rsidRPr="000F022D">
        <w:rPr>
          <w:sz w:val="28"/>
          <w:szCs w:val="28"/>
        </w:rPr>
        <w:t>Аудиторського комітету</w:t>
      </w:r>
      <w:r w:rsidR="4001A456" w:rsidRPr="000F022D">
        <w:rPr>
          <w:sz w:val="28"/>
          <w:szCs w:val="28"/>
          <w:lang w:eastAsia="ru-RU"/>
        </w:rPr>
        <w:t xml:space="preserve">. </w:t>
      </w:r>
    </w:p>
    <w:p w14:paraId="6D5F98A1" w14:textId="309B8EB5" w:rsidR="004C4AB5" w:rsidRPr="000F022D" w:rsidRDefault="4001A456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Протокол підписується Головуючим на засіданні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 та </w:t>
      </w:r>
      <w:r w:rsidR="30A91455" w:rsidRPr="000F022D">
        <w:rPr>
          <w:sz w:val="28"/>
          <w:szCs w:val="28"/>
          <w:lang w:eastAsia="ru-RU"/>
        </w:rPr>
        <w:t>с</w:t>
      </w:r>
      <w:r w:rsidRPr="000F022D">
        <w:rPr>
          <w:sz w:val="28"/>
          <w:szCs w:val="28"/>
          <w:lang w:eastAsia="ru-RU"/>
        </w:rPr>
        <w:t xml:space="preserve">екретарем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  <w:lang w:eastAsia="ru-RU"/>
        </w:rPr>
        <w:t xml:space="preserve">. </w:t>
      </w:r>
      <w:r w:rsidR="1A056763" w:rsidRPr="000F022D">
        <w:rPr>
          <w:sz w:val="28"/>
          <w:szCs w:val="28"/>
          <w:lang w:eastAsia="ru-RU"/>
        </w:rPr>
        <w:t xml:space="preserve">Секретар </w:t>
      </w:r>
      <w:r w:rsidR="00DF2B2D" w:rsidRPr="000F022D">
        <w:rPr>
          <w:sz w:val="28"/>
          <w:szCs w:val="28"/>
        </w:rPr>
        <w:t>Аудиторського комітету</w:t>
      </w:r>
      <w:r w:rsidR="79BD7DC4" w:rsidRPr="000F022D">
        <w:rPr>
          <w:sz w:val="28"/>
          <w:szCs w:val="28"/>
          <w:lang w:eastAsia="ru-RU"/>
        </w:rPr>
        <w:t xml:space="preserve"> </w:t>
      </w:r>
      <w:r w:rsidRPr="000F022D">
        <w:rPr>
          <w:sz w:val="28"/>
          <w:szCs w:val="28"/>
          <w:lang w:eastAsia="ru-RU"/>
        </w:rPr>
        <w:t xml:space="preserve">інформує зацікавлених осіб </w:t>
      </w:r>
      <w:r w:rsidR="79BD7DC4" w:rsidRPr="000F022D">
        <w:rPr>
          <w:sz w:val="28"/>
          <w:szCs w:val="28"/>
          <w:lang w:eastAsia="ru-RU"/>
        </w:rPr>
        <w:t xml:space="preserve">про прийняті </w:t>
      </w:r>
      <w:r w:rsidR="00DF2B2D" w:rsidRPr="000F022D">
        <w:rPr>
          <w:sz w:val="28"/>
          <w:szCs w:val="28"/>
        </w:rPr>
        <w:t>Аудиторським комітетом</w:t>
      </w:r>
      <w:r w:rsidR="79BD7DC4" w:rsidRPr="000F022D">
        <w:rPr>
          <w:sz w:val="28"/>
          <w:szCs w:val="28"/>
          <w:lang w:eastAsia="ru-RU"/>
        </w:rPr>
        <w:t xml:space="preserve"> </w:t>
      </w:r>
      <w:r w:rsidR="00103960" w:rsidRPr="000F022D">
        <w:rPr>
          <w:sz w:val="28"/>
          <w:szCs w:val="28"/>
          <w:lang w:eastAsia="ru-RU"/>
        </w:rPr>
        <w:t xml:space="preserve">рішення </w:t>
      </w:r>
      <w:r w:rsidRPr="000F022D">
        <w:rPr>
          <w:sz w:val="28"/>
          <w:szCs w:val="28"/>
          <w:lang w:eastAsia="ru-RU"/>
        </w:rPr>
        <w:t xml:space="preserve">шляхом надання </w:t>
      </w:r>
      <w:r w:rsidR="00103960" w:rsidRPr="000F022D">
        <w:rPr>
          <w:sz w:val="28"/>
          <w:szCs w:val="28"/>
          <w:lang w:eastAsia="ru-RU"/>
        </w:rPr>
        <w:t xml:space="preserve">їм </w:t>
      </w:r>
      <w:r w:rsidRPr="000F022D">
        <w:rPr>
          <w:sz w:val="28"/>
          <w:szCs w:val="28"/>
          <w:lang w:eastAsia="ru-RU"/>
        </w:rPr>
        <w:t>витягу з протоколу</w:t>
      </w:r>
      <w:r w:rsidR="5DA93711" w:rsidRPr="000F022D">
        <w:rPr>
          <w:sz w:val="28"/>
          <w:szCs w:val="28"/>
          <w:lang w:eastAsia="ru-RU"/>
        </w:rPr>
        <w:t>.</w:t>
      </w:r>
      <w:r w:rsidRPr="000F022D">
        <w:rPr>
          <w:sz w:val="28"/>
          <w:szCs w:val="28"/>
          <w:lang w:eastAsia="ru-RU"/>
        </w:rPr>
        <w:t xml:space="preserve"> </w:t>
      </w:r>
    </w:p>
    <w:p w14:paraId="59346DF4" w14:textId="30EFC980" w:rsidR="009D1B4B" w:rsidRPr="000F022D" w:rsidRDefault="33A44034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  <w:lang w:eastAsia="ru-RU"/>
        </w:rPr>
      </w:pPr>
      <w:r w:rsidRPr="000F022D">
        <w:rPr>
          <w:sz w:val="28"/>
          <w:szCs w:val="28"/>
          <w:lang w:eastAsia="ru-RU"/>
        </w:rPr>
        <w:t xml:space="preserve">Рада </w:t>
      </w:r>
      <w:r w:rsidR="00DF2B2D" w:rsidRPr="000F022D">
        <w:rPr>
          <w:sz w:val="28"/>
          <w:szCs w:val="28"/>
          <w:lang w:eastAsia="ru-RU"/>
        </w:rPr>
        <w:t xml:space="preserve">Банку </w:t>
      </w:r>
      <w:r w:rsidRPr="000F022D">
        <w:rPr>
          <w:sz w:val="28"/>
          <w:szCs w:val="28"/>
          <w:lang w:eastAsia="ru-RU"/>
        </w:rPr>
        <w:t xml:space="preserve">може прийняти мотивоване рішення про відхилення запропонованого </w:t>
      </w:r>
      <w:r w:rsidR="00DF2B2D" w:rsidRPr="000F022D">
        <w:rPr>
          <w:sz w:val="28"/>
          <w:szCs w:val="28"/>
        </w:rPr>
        <w:t>Аудиторським комітетом</w:t>
      </w:r>
      <w:r w:rsidRPr="000F022D">
        <w:rPr>
          <w:sz w:val="28"/>
          <w:szCs w:val="28"/>
          <w:lang w:eastAsia="ru-RU"/>
        </w:rPr>
        <w:t xml:space="preserve"> проєкту рішення Ради</w:t>
      </w:r>
      <w:r w:rsidR="00DF2B2D" w:rsidRPr="000F022D">
        <w:rPr>
          <w:sz w:val="28"/>
          <w:szCs w:val="28"/>
          <w:lang w:eastAsia="ru-RU"/>
        </w:rPr>
        <w:t xml:space="preserve"> Банку</w:t>
      </w:r>
      <w:r w:rsidRPr="000F022D">
        <w:rPr>
          <w:sz w:val="28"/>
          <w:szCs w:val="28"/>
          <w:lang w:eastAsia="ru-RU"/>
        </w:rPr>
        <w:t xml:space="preserve">. В результаті відхилення питання направляється на повторний розгляд </w:t>
      </w:r>
      <w:r w:rsidR="00DF2B2D" w:rsidRPr="000F022D">
        <w:rPr>
          <w:sz w:val="28"/>
          <w:szCs w:val="28"/>
        </w:rPr>
        <w:t>Аудиторським комітетом</w:t>
      </w:r>
      <w:r w:rsidRPr="000F022D">
        <w:rPr>
          <w:sz w:val="28"/>
          <w:szCs w:val="28"/>
          <w:lang w:eastAsia="ru-RU"/>
        </w:rPr>
        <w:t>.</w:t>
      </w:r>
    </w:p>
    <w:p w14:paraId="54FAF803" w14:textId="2051C2E5" w:rsidR="004C4AB5" w:rsidRPr="000F022D" w:rsidRDefault="4001A456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Протокол засідання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повинен містити:</w:t>
      </w:r>
    </w:p>
    <w:p w14:paraId="3B096142" w14:textId="77777777" w:rsidR="004C4AB5" w:rsidRPr="000F022D" w:rsidRDefault="4001A456" w:rsidP="00496E77">
      <w:pPr>
        <w:pStyle w:val="a3"/>
        <w:numPr>
          <w:ilvl w:val="0"/>
          <w:numId w:val="17"/>
        </w:numPr>
        <w:tabs>
          <w:tab w:val="left" w:pos="1134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>дату, місце проведення засідання;</w:t>
      </w:r>
    </w:p>
    <w:p w14:paraId="71E4F678" w14:textId="77777777" w:rsidR="004C4AB5" w:rsidRPr="000F022D" w:rsidRDefault="4001A456" w:rsidP="00496E77">
      <w:pPr>
        <w:pStyle w:val="a3"/>
        <w:numPr>
          <w:ilvl w:val="0"/>
          <w:numId w:val="17"/>
        </w:numPr>
        <w:tabs>
          <w:tab w:val="left" w:pos="1134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>форму проведення засідання (відкрите/закрите; чергове/позачергове);</w:t>
      </w:r>
    </w:p>
    <w:p w14:paraId="77D03D18" w14:textId="77777777" w:rsidR="004C4AB5" w:rsidRPr="000F022D" w:rsidRDefault="4001A456" w:rsidP="00496E77">
      <w:pPr>
        <w:pStyle w:val="a3"/>
        <w:numPr>
          <w:ilvl w:val="0"/>
          <w:numId w:val="17"/>
        </w:numPr>
        <w:tabs>
          <w:tab w:val="left" w:pos="1134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>спосіб проведення засідання;</w:t>
      </w:r>
    </w:p>
    <w:p w14:paraId="0AC4CA51" w14:textId="70FBEF41" w:rsidR="004C4AB5" w:rsidRPr="000F022D" w:rsidRDefault="4001A456" w:rsidP="00496E77">
      <w:pPr>
        <w:pStyle w:val="a3"/>
        <w:numPr>
          <w:ilvl w:val="0"/>
          <w:numId w:val="17"/>
        </w:numPr>
        <w:tabs>
          <w:tab w:val="left" w:pos="1134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список членів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>, які взяли участь у засіданні, а також список інших осіб, запрошених на засідання Комітету</w:t>
      </w:r>
      <w:r w:rsidR="61F6EA2A" w:rsidRPr="000F022D">
        <w:rPr>
          <w:sz w:val="28"/>
          <w:szCs w:val="28"/>
        </w:rPr>
        <w:t xml:space="preserve"> (інформація про кворум)</w:t>
      </w:r>
      <w:r w:rsidRPr="000F022D">
        <w:rPr>
          <w:sz w:val="28"/>
          <w:szCs w:val="28"/>
        </w:rPr>
        <w:t>;</w:t>
      </w:r>
    </w:p>
    <w:p w14:paraId="3A923DFF" w14:textId="77777777" w:rsidR="004C4AB5" w:rsidRPr="000F022D" w:rsidRDefault="4001A456" w:rsidP="00496E77">
      <w:pPr>
        <w:pStyle w:val="a3"/>
        <w:numPr>
          <w:ilvl w:val="0"/>
          <w:numId w:val="17"/>
        </w:numPr>
        <w:tabs>
          <w:tab w:val="left" w:pos="1134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>порядок денний;</w:t>
      </w:r>
    </w:p>
    <w:p w14:paraId="17613ECC" w14:textId="48BEE620" w:rsidR="004C4AB5" w:rsidRPr="000F022D" w:rsidRDefault="0AFDD42B" w:rsidP="00496E77">
      <w:pPr>
        <w:pStyle w:val="a3"/>
        <w:numPr>
          <w:ilvl w:val="0"/>
          <w:numId w:val="17"/>
        </w:numPr>
        <w:tabs>
          <w:tab w:val="left" w:pos="1134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>Прізвище</w:t>
      </w:r>
      <w:r w:rsidR="31F38471" w:rsidRPr="000F022D">
        <w:rPr>
          <w:sz w:val="28"/>
          <w:szCs w:val="28"/>
        </w:rPr>
        <w:t xml:space="preserve">, </w:t>
      </w:r>
      <w:r w:rsidRPr="000F022D">
        <w:rPr>
          <w:sz w:val="28"/>
          <w:szCs w:val="28"/>
        </w:rPr>
        <w:t>ім’я</w:t>
      </w:r>
      <w:r w:rsidR="31F38471" w:rsidRPr="000F022D">
        <w:rPr>
          <w:sz w:val="28"/>
          <w:szCs w:val="28"/>
        </w:rPr>
        <w:t xml:space="preserve"> (ініціали)/посаду </w:t>
      </w:r>
      <w:r w:rsidR="4001A456" w:rsidRPr="000F022D">
        <w:rPr>
          <w:sz w:val="28"/>
          <w:szCs w:val="28"/>
        </w:rPr>
        <w:t xml:space="preserve">доповідача та зміст доповіді для </w:t>
      </w:r>
      <w:r w:rsidR="4001A456" w:rsidRPr="000F022D">
        <w:rPr>
          <w:sz w:val="28"/>
          <w:szCs w:val="28"/>
        </w:rPr>
        <w:lastRenderedPageBreak/>
        <w:t>обговорення питання;</w:t>
      </w:r>
    </w:p>
    <w:p w14:paraId="08B2E5D0" w14:textId="5828FA65" w:rsidR="004C4AB5" w:rsidRPr="000F022D" w:rsidRDefault="4001A456" w:rsidP="00496E77">
      <w:pPr>
        <w:pStyle w:val="a3"/>
        <w:numPr>
          <w:ilvl w:val="0"/>
          <w:numId w:val="17"/>
        </w:numPr>
        <w:tabs>
          <w:tab w:val="left" w:pos="1134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висловлені думки членів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щодо обговорюваного питання</w:t>
      </w:r>
      <w:r w:rsidR="37327A09" w:rsidRPr="000F022D">
        <w:rPr>
          <w:sz w:val="28"/>
          <w:szCs w:val="28"/>
        </w:rPr>
        <w:t xml:space="preserve"> (</w:t>
      </w:r>
      <w:r w:rsidR="43383304" w:rsidRPr="000F022D">
        <w:rPr>
          <w:sz w:val="28"/>
          <w:szCs w:val="28"/>
        </w:rPr>
        <w:t>із зазначенням позиції</w:t>
      </w:r>
      <w:r w:rsidR="5A5CF35E" w:rsidRPr="000F022D">
        <w:rPr>
          <w:sz w:val="28"/>
          <w:szCs w:val="28"/>
        </w:rPr>
        <w:t xml:space="preserve"> кожного члена Комітету)</w:t>
      </w:r>
      <w:r w:rsidRPr="000F022D">
        <w:rPr>
          <w:sz w:val="28"/>
          <w:szCs w:val="28"/>
        </w:rPr>
        <w:t>;</w:t>
      </w:r>
    </w:p>
    <w:p w14:paraId="52271DE6" w14:textId="1ECA7708" w:rsidR="004C4AB5" w:rsidRPr="000F022D" w:rsidRDefault="4001A456" w:rsidP="00496E77">
      <w:pPr>
        <w:pStyle w:val="a3"/>
        <w:numPr>
          <w:ilvl w:val="0"/>
          <w:numId w:val="17"/>
        </w:numPr>
        <w:tabs>
          <w:tab w:val="left" w:pos="1134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окрема думка члена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>, яка відрізняється від думок більшості (в разі наявності);</w:t>
      </w:r>
    </w:p>
    <w:p w14:paraId="41B2E961" w14:textId="061E53BD" w:rsidR="004C4AB5" w:rsidRPr="000F022D" w:rsidRDefault="4001A456" w:rsidP="00496E77">
      <w:pPr>
        <w:pStyle w:val="a3"/>
        <w:numPr>
          <w:ilvl w:val="0"/>
          <w:numId w:val="17"/>
        </w:numPr>
        <w:tabs>
          <w:tab w:val="left" w:pos="1134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>підсумки поіменного голосування, прийняті рішення щодо обговорених питань із запропонованим проєктом рішення Ради</w:t>
      </w:r>
      <w:r w:rsidR="00DF2B2D" w:rsidRPr="000F022D">
        <w:rPr>
          <w:sz w:val="28"/>
          <w:szCs w:val="28"/>
        </w:rPr>
        <w:t xml:space="preserve"> Банку</w:t>
      </w:r>
      <w:r w:rsidRPr="000F022D">
        <w:rPr>
          <w:sz w:val="28"/>
          <w:szCs w:val="28"/>
        </w:rPr>
        <w:t>.</w:t>
      </w:r>
    </w:p>
    <w:p w14:paraId="1D03886A" w14:textId="5678EC87" w:rsidR="002A7E17" w:rsidRPr="000F022D" w:rsidRDefault="4799BF55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bookmarkStart w:id="21" w:name="_bookmark7"/>
      <w:bookmarkEnd w:id="21"/>
      <w:r w:rsidRPr="000F022D">
        <w:rPr>
          <w:sz w:val="28"/>
          <w:szCs w:val="28"/>
        </w:rPr>
        <w:t xml:space="preserve">Секретар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</w:t>
      </w:r>
      <w:r w:rsidR="60E4859C" w:rsidRPr="000F022D">
        <w:rPr>
          <w:sz w:val="28"/>
          <w:szCs w:val="28"/>
        </w:rPr>
        <w:t>в порядку, визначеному нормативно-правовим актом Національного банку</w:t>
      </w:r>
      <w:r w:rsidR="5DFD991A" w:rsidRPr="000F022D">
        <w:rPr>
          <w:sz w:val="28"/>
          <w:szCs w:val="28"/>
        </w:rPr>
        <w:t>,</w:t>
      </w:r>
      <w:r w:rsidR="60E4859C" w:rsidRPr="000F022D">
        <w:rPr>
          <w:sz w:val="28"/>
          <w:szCs w:val="28"/>
        </w:rPr>
        <w:t xml:space="preserve"> </w:t>
      </w:r>
      <w:r w:rsidR="5DFD991A" w:rsidRPr="000F022D">
        <w:rPr>
          <w:sz w:val="28"/>
          <w:szCs w:val="28"/>
        </w:rPr>
        <w:t>п</w:t>
      </w:r>
      <w:r w:rsidR="60E4859C" w:rsidRPr="000F022D">
        <w:rPr>
          <w:sz w:val="28"/>
          <w:szCs w:val="28"/>
        </w:rPr>
        <w:t xml:space="preserve">овідомляє Національний банк </w:t>
      </w:r>
      <w:r w:rsidR="008A5416" w:rsidRPr="000F022D">
        <w:rPr>
          <w:sz w:val="28"/>
          <w:szCs w:val="28"/>
        </w:rPr>
        <w:t xml:space="preserve">України </w:t>
      </w:r>
      <w:r w:rsidR="60E4859C" w:rsidRPr="000F022D">
        <w:rPr>
          <w:sz w:val="28"/>
          <w:szCs w:val="28"/>
        </w:rPr>
        <w:t xml:space="preserve">про прийняті </w:t>
      </w:r>
      <w:r w:rsidR="00DF2B2D" w:rsidRPr="000F022D">
        <w:rPr>
          <w:sz w:val="28"/>
          <w:szCs w:val="28"/>
        </w:rPr>
        <w:t>Аудиторським комітетом</w:t>
      </w:r>
      <w:r w:rsidR="60E4859C" w:rsidRPr="000F022D">
        <w:rPr>
          <w:sz w:val="28"/>
          <w:szCs w:val="28"/>
        </w:rPr>
        <w:t xml:space="preserve"> рішення </w:t>
      </w:r>
      <w:r w:rsidR="0053504E" w:rsidRPr="000F022D">
        <w:rPr>
          <w:sz w:val="28"/>
          <w:szCs w:val="28"/>
        </w:rPr>
        <w:t>у порядку, строки та у спосіб, визначені у нормативно-правовому акті Національного банку України з питань здійснення безвиїзного банківського нагляду</w:t>
      </w:r>
      <w:r w:rsidR="008A5416" w:rsidRPr="000F022D">
        <w:rPr>
          <w:sz w:val="28"/>
          <w:szCs w:val="28"/>
        </w:rPr>
        <w:t>.</w:t>
      </w:r>
      <w:r w:rsidR="0053504E" w:rsidRPr="000F022D" w:rsidDel="00815138">
        <w:rPr>
          <w:sz w:val="28"/>
          <w:szCs w:val="28"/>
        </w:rPr>
        <w:t xml:space="preserve"> </w:t>
      </w:r>
    </w:p>
    <w:p w14:paraId="744E6BE0" w14:textId="5E7E2160" w:rsidR="002843AF" w:rsidRPr="000F022D" w:rsidRDefault="381F1924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Усі матеріали та документи, які розглядалися на засіданні Комітету, передаються </w:t>
      </w:r>
      <w:r w:rsidR="7C5A3985" w:rsidRPr="000F022D">
        <w:rPr>
          <w:sz w:val="28"/>
          <w:szCs w:val="28"/>
        </w:rPr>
        <w:t xml:space="preserve">Секретарем </w:t>
      </w:r>
      <w:r w:rsidR="00DF2B2D" w:rsidRPr="000F022D">
        <w:rPr>
          <w:sz w:val="28"/>
          <w:szCs w:val="28"/>
        </w:rPr>
        <w:t>Аудиторського комітету</w:t>
      </w:r>
      <w:r w:rsidR="7C5A3985" w:rsidRPr="000F022D">
        <w:rPr>
          <w:sz w:val="28"/>
          <w:szCs w:val="28"/>
        </w:rPr>
        <w:t xml:space="preserve"> </w:t>
      </w:r>
      <w:r w:rsidRPr="000F022D">
        <w:rPr>
          <w:sz w:val="28"/>
          <w:szCs w:val="28"/>
        </w:rPr>
        <w:t xml:space="preserve">на розгляд </w:t>
      </w:r>
      <w:r w:rsidR="00A437DF" w:rsidRPr="000F022D">
        <w:rPr>
          <w:sz w:val="28"/>
          <w:szCs w:val="28"/>
        </w:rPr>
        <w:t>Р</w:t>
      </w:r>
      <w:r w:rsidRPr="000F022D">
        <w:rPr>
          <w:sz w:val="28"/>
          <w:szCs w:val="28"/>
        </w:rPr>
        <w:t xml:space="preserve">аді </w:t>
      </w:r>
      <w:r w:rsidR="00A437DF" w:rsidRPr="000F022D">
        <w:rPr>
          <w:sz w:val="28"/>
          <w:szCs w:val="28"/>
        </w:rPr>
        <w:t xml:space="preserve">Банку </w:t>
      </w:r>
      <w:r w:rsidRPr="000F022D">
        <w:rPr>
          <w:sz w:val="28"/>
          <w:szCs w:val="28"/>
        </w:rPr>
        <w:t xml:space="preserve">разом з протоколом (оригіналом) </w:t>
      </w:r>
      <w:r w:rsidR="7C5A3985" w:rsidRPr="000F022D">
        <w:rPr>
          <w:sz w:val="28"/>
          <w:szCs w:val="28"/>
        </w:rPr>
        <w:t xml:space="preserve">засідання </w:t>
      </w:r>
      <w:r w:rsidR="00DF2B2D" w:rsidRPr="000F022D">
        <w:rPr>
          <w:sz w:val="28"/>
          <w:szCs w:val="28"/>
        </w:rPr>
        <w:t>Аудиторського комітету</w:t>
      </w:r>
      <w:r w:rsidR="5DFD991A" w:rsidRPr="000F022D">
        <w:rPr>
          <w:sz w:val="28"/>
          <w:szCs w:val="28"/>
        </w:rPr>
        <w:t xml:space="preserve"> негайно після підписання протоколу, </w:t>
      </w:r>
      <w:r w:rsidRPr="000F022D">
        <w:rPr>
          <w:sz w:val="28"/>
          <w:szCs w:val="28"/>
        </w:rPr>
        <w:t xml:space="preserve"> та, в подальшому зберігаються разом з протоколами Наглядової ради у Корпоративного секретаря та мають строк зберігання, визначений чинним законодавством. </w:t>
      </w:r>
    </w:p>
    <w:p w14:paraId="46CC74AC" w14:textId="714805E3" w:rsidR="00DA08B0" w:rsidRPr="000F022D" w:rsidRDefault="4EC81076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>Корпоративний с</w:t>
      </w:r>
      <w:r w:rsidR="6FEB3E96" w:rsidRPr="000F022D">
        <w:rPr>
          <w:sz w:val="28"/>
          <w:szCs w:val="28"/>
        </w:rPr>
        <w:t xml:space="preserve">екретар несе відповідальність за зберігання протоколів засідань </w:t>
      </w:r>
      <w:r w:rsidR="00DF2B2D" w:rsidRPr="000F022D">
        <w:rPr>
          <w:sz w:val="28"/>
          <w:szCs w:val="28"/>
        </w:rPr>
        <w:t>Аудиторського комітету</w:t>
      </w:r>
      <w:r w:rsidR="6FEB3E96" w:rsidRPr="000F022D">
        <w:rPr>
          <w:sz w:val="28"/>
          <w:szCs w:val="28"/>
        </w:rPr>
        <w:t>.</w:t>
      </w:r>
    </w:p>
    <w:p w14:paraId="3CB0E6A8" w14:textId="77777777" w:rsidR="00D677D6" w:rsidRPr="000F022D" w:rsidRDefault="00D677D6" w:rsidP="00496E77">
      <w:pPr>
        <w:pStyle w:val="a3"/>
        <w:tabs>
          <w:tab w:val="left" w:pos="851"/>
          <w:tab w:val="left" w:pos="993"/>
        </w:tabs>
        <w:ind w:left="567" w:right="566" w:firstLine="0"/>
        <w:contextualSpacing/>
        <w:rPr>
          <w:sz w:val="28"/>
          <w:szCs w:val="28"/>
        </w:rPr>
      </w:pPr>
    </w:p>
    <w:p w14:paraId="026B8B01" w14:textId="67CA3B2D" w:rsidR="004C4AB5" w:rsidRPr="000F022D" w:rsidRDefault="00CC3A1C" w:rsidP="00496E77">
      <w:pPr>
        <w:pStyle w:val="2"/>
        <w:spacing w:before="0" w:beforeAutospacing="0" w:after="0" w:afterAutospacing="0"/>
        <w:ind w:right="566"/>
        <w:jc w:val="center"/>
        <w:rPr>
          <w:sz w:val="28"/>
          <w:szCs w:val="28"/>
          <w:lang w:val="uk-UA"/>
        </w:rPr>
      </w:pPr>
      <w:bookmarkStart w:id="22" w:name="_Toc231465981"/>
      <w:r w:rsidRPr="000F022D">
        <w:rPr>
          <w:sz w:val="28"/>
          <w:szCs w:val="28"/>
          <w:lang w:val="uk-UA"/>
        </w:rPr>
        <w:t xml:space="preserve">7. </w:t>
      </w:r>
      <w:r w:rsidR="00393004" w:rsidRPr="000F022D">
        <w:rPr>
          <w:sz w:val="28"/>
          <w:szCs w:val="28"/>
          <w:lang w:val="uk-UA"/>
        </w:rPr>
        <w:t xml:space="preserve">ВІДПОВІДАЛЬНІСТЬ ТА </w:t>
      </w:r>
      <w:r w:rsidR="004C4AB5" w:rsidRPr="000F022D">
        <w:rPr>
          <w:sz w:val="28"/>
          <w:szCs w:val="28"/>
          <w:lang w:val="uk-UA"/>
        </w:rPr>
        <w:t>ЗВІТН</w:t>
      </w:r>
      <w:r w:rsidR="00393004" w:rsidRPr="000F022D">
        <w:rPr>
          <w:sz w:val="28"/>
          <w:szCs w:val="28"/>
          <w:lang w:val="uk-UA"/>
        </w:rPr>
        <w:t>І</w:t>
      </w:r>
      <w:r w:rsidR="004C4AB5" w:rsidRPr="000F022D">
        <w:rPr>
          <w:sz w:val="28"/>
          <w:szCs w:val="28"/>
          <w:lang w:val="uk-UA"/>
        </w:rPr>
        <w:t>СТ</w:t>
      </w:r>
      <w:r w:rsidR="00393004" w:rsidRPr="000F022D">
        <w:rPr>
          <w:sz w:val="28"/>
          <w:szCs w:val="28"/>
          <w:lang w:val="uk-UA"/>
        </w:rPr>
        <w:t>Ь</w:t>
      </w:r>
      <w:r w:rsidR="004C4AB5" w:rsidRPr="000F022D">
        <w:rPr>
          <w:sz w:val="28"/>
          <w:szCs w:val="28"/>
          <w:lang w:val="uk-UA"/>
        </w:rPr>
        <w:t xml:space="preserve"> </w:t>
      </w:r>
      <w:r w:rsidR="00DF2B2D" w:rsidRPr="000F022D">
        <w:rPr>
          <w:sz w:val="28"/>
          <w:szCs w:val="28"/>
          <w:lang w:val="uk-UA"/>
        </w:rPr>
        <w:t xml:space="preserve">АУДИТОРСЬКОМУ </w:t>
      </w:r>
      <w:r w:rsidR="004C4AB5" w:rsidRPr="000F022D">
        <w:rPr>
          <w:sz w:val="28"/>
          <w:szCs w:val="28"/>
          <w:lang w:val="uk-UA"/>
        </w:rPr>
        <w:t>КОМІТЕ</w:t>
      </w:r>
      <w:r w:rsidR="00393004" w:rsidRPr="000F022D">
        <w:rPr>
          <w:sz w:val="28"/>
          <w:szCs w:val="28"/>
          <w:lang w:val="uk-UA"/>
        </w:rPr>
        <w:t>ТУ</w:t>
      </w:r>
      <w:bookmarkEnd w:id="22"/>
    </w:p>
    <w:p w14:paraId="1C2729E2" w14:textId="77777777" w:rsidR="00BF6756" w:rsidRPr="000F022D" w:rsidRDefault="00BF6756" w:rsidP="00496E77">
      <w:pPr>
        <w:pStyle w:val="a7"/>
        <w:ind w:right="566"/>
      </w:pPr>
    </w:p>
    <w:p w14:paraId="3B80D32D" w14:textId="2E2A1F4B" w:rsidR="003050FA" w:rsidRPr="000F022D" w:rsidRDefault="59C23673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Голова та члени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несуть відповідальність відповідно до вимог чинного законодавства України та/або внутрішніх документів Банку, у тому числі: </w:t>
      </w:r>
    </w:p>
    <w:p w14:paraId="5A868EBA" w14:textId="38022B77" w:rsidR="003050FA" w:rsidRPr="000F022D" w:rsidRDefault="59C23673" w:rsidP="00496E77">
      <w:pPr>
        <w:pStyle w:val="a3"/>
        <w:numPr>
          <w:ilvl w:val="0"/>
          <w:numId w:val="24"/>
        </w:numPr>
        <w:tabs>
          <w:tab w:val="left" w:pos="1134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>за розголошення банківської</w:t>
      </w:r>
      <w:r w:rsidR="00761FE0" w:rsidRPr="000F022D">
        <w:rPr>
          <w:sz w:val="28"/>
          <w:szCs w:val="28"/>
        </w:rPr>
        <w:t>/ професійної</w:t>
      </w:r>
      <w:r w:rsidRPr="000F022D">
        <w:rPr>
          <w:sz w:val="28"/>
          <w:szCs w:val="28"/>
        </w:rPr>
        <w:t xml:space="preserve"> таємниці, конфіденційної інформації та комерційної таємниці, яка стала їм відома у зв’язку із здійсненням ними повноважень, відповідно до цього Положення; </w:t>
      </w:r>
    </w:p>
    <w:p w14:paraId="5DE33D12" w14:textId="0176AA4C" w:rsidR="003050FA" w:rsidRPr="000F022D" w:rsidRDefault="59C23673" w:rsidP="00496E77">
      <w:pPr>
        <w:pStyle w:val="a3"/>
        <w:numPr>
          <w:ilvl w:val="0"/>
          <w:numId w:val="24"/>
        </w:numPr>
        <w:tabs>
          <w:tab w:val="left" w:pos="1134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за неякісне та неповне виконання </w:t>
      </w:r>
      <w:r w:rsidR="00DF2B2D" w:rsidRPr="000F022D">
        <w:rPr>
          <w:sz w:val="28"/>
          <w:szCs w:val="28"/>
        </w:rPr>
        <w:t>Аудиторським комітетом</w:t>
      </w:r>
      <w:r w:rsidRPr="000F022D">
        <w:rPr>
          <w:sz w:val="28"/>
          <w:szCs w:val="28"/>
        </w:rPr>
        <w:t xml:space="preserve"> завдань і функцій, визначених цим Положенням; </w:t>
      </w:r>
    </w:p>
    <w:p w14:paraId="07B45EF3" w14:textId="5FB6DC43" w:rsidR="003050FA" w:rsidRPr="000F022D" w:rsidRDefault="59C23673" w:rsidP="00496E77">
      <w:pPr>
        <w:pStyle w:val="a3"/>
        <w:numPr>
          <w:ilvl w:val="0"/>
          <w:numId w:val="24"/>
        </w:numPr>
        <w:tabs>
          <w:tab w:val="left" w:pos="1134"/>
        </w:tabs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>персональну відповідальність за прийняті ними рішення</w:t>
      </w:r>
      <w:r w:rsidR="001361D0" w:rsidRPr="000F022D">
        <w:rPr>
          <w:sz w:val="28"/>
          <w:szCs w:val="28"/>
        </w:rPr>
        <w:t xml:space="preserve"> з порушенням вимог законодавства</w:t>
      </w:r>
      <w:r w:rsidRPr="000F022D">
        <w:rPr>
          <w:sz w:val="28"/>
          <w:szCs w:val="28"/>
        </w:rPr>
        <w:t>.</w:t>
      </w:r>
    </w:p>
    <w:p w14:paraId="69164058" w14:textId="5CC609AB" w:rsidR="00333E77" w:rsidRPr="000F022D" w:rsidRDefault="7903D627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 </w:t>
      </w:r>
      <w:r w:rsidR="00DF2B2D" w:rsidRPr="000F022D">
        <w:rPr>
          <w:sz w:val="28"/>
          <w:szCs w:val="28"/>
        </w:rPr>
        <w:t>Аудиторський комітет</w:t>
      </w:r>
      <w:r w:rsidR="37B94962" w:rsidRPr="000F022D">
        <w:rPr>
          <w:sz w:val="28"/>
          <w:szCs w:val="28"/>
        </w:rPr>
        <w:t xml:space="preserve"> виконує обов’язки відповідно до своєї компетенції та звітує перед Наглядовою радою про результати своєї діяльності не рідше 1 (одного) разу на 6 (шість) місяців. </w:t>
      </w:r>
    </w:p>
    <w:p w14:paraId="22EDC614" w14:textId="337379F9" w:rsidR="004C4AB5" w:rsidRPr="000F022D" w:rsidRDefault="004B39AB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>Звіт</w:t>
      </w:r>
      <w:r w:rsidR="7903D627" w:rsidRPr="000F022D">
        <w:rPr>
          <w:sz w:val="28"/>
          <w:szCs w:val="28"/>
        </w:rPr>
        <w:t xml:space="preserve"> </w:t>
      </w:r>
      <w:r w:rsidR="4001A456" w:rsidRPr="000F022D">
        <w:rPr>
          <w:sz w:val="28"/>
          <w:szCs w:val="28"/>
        </w:rPr>
        <w:t xml:space="preserve">про діяльність </w:t>
      </w:r>
      <w:r w:rsidR="00DF2B2D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>, який подається на розгляд Ради</w:t>
      </w:r>
      <w:r w:rsidR="00DF2B2D" w:rsidRPr="000F022D">
        <w:rPr>
          <w:sz w:val="28"/>
          <w:szCs w:val="28"/>
        </w:rPr>
        <w:t xml:space="preserve"> Банку</w:t>
      </w:r>
      <w:r w:rsidRPr="000F022D">
        <w:rPr>
          <w:sz w:val="28"/>
          <w:szCs w:val="28"/>
        </w:rPr>
        <w:t>,</w:t>
      </w:r>
      <w:r w:rsidR="4001A456" w:rsidRPr="000F022D">
        <w:rPr>
          <w:sz w:val="28"/>
          <w:szCs w:val="28"/>
        </w:rPr>
        <w:t xml:space="preserve"> повин</w:t>
      </w:r>
      <w:r w:rsidRPr="000F022D">
        <w:rPr>
          <w:sz w:val="28"/>
          <w:szCs w:val="28"/>
        </w:rPr>
        <w:t>ен</w:t>
      </w:r>
      <w:r w:rsidR="4001A456" w:rsidRPr="000F022D">
        <w:rPr>
          <w:sz w:val="28"/>
          <w:szCs w:val="28"/>
        </w:rPr>
        <w:t xml:space="preserve"> містити інформацію про персональний склад </w:t>
      </w:r>
      <w:r w:rsidR="00DF2B2D" w:rsidRPr="000F022D">
        <w:rPr>
          <w:sz w:val="28"/>
          <w:szCs w:val="28"/>
        </w:rPr>
        <w:t>Аудиторського комітету</w:t>
      </w:r>
      <w:r w:rsidR="4001A456" w:rsidRPr="000F022D">
        <w:rPr>
          <w:sz w:val="28"/>
          <w:szCs w:val="28"/>
        </w:rPr>
        <w:t xml:space="preserve">, кількість засідань </w:t>
      </w:r>
      <w:r w:rsidR="00DF2B2D" w:rsidRPr="000F022D">
        <w:rPr>
          <w:sz w:val="28"/>
          <w:szCs w:val="28"/>
        </w:rPr>
        <w:t xml:space="preserve">Аудиторського комітету </w:t>
      </w:r>
      <w:r w:rsidR="4001A456" w:rsidRPr="000F022D">
        <w:rPr>
          <w:sz w:val="28"/>
          <w:szCs w:val="28"/>
        </w:rPr>
        <w:t xml:space="preserve">та його основну діяльність, оцінку незалежності суб’єктів аудиторської діяльності, які надають послуги з обов’язкового аудиту. </w:t>
      </w:r>
    </w:p>
    <w:p w14:paraId="56EA43C2" w14:textId="08101019" w:rsidR="002D63D5" w:rsidRPr="000F022D" w:rsidRDefault="00BC1B25" w:rsidP="001419E4">
      <w:pPr>
        <w:pStyle w:val="a3"/>
        <w:numPr>
          <w:ilvl w:val="0"/>
          <w:numId w:val="36"/>
        </w:numPr>
        <w:tabs>
          <w:tab w:val="left" w:pos="567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Проєкт </w:t>
      </w:r>
      <w:r w:rsidR="00076FC5" w:rsidRPr="000F022D">
        <w:rPr>
          <w:sz w:val="28"/>
          <w:szCs w:val="28"/>
        </w:rPr>
        <w:t>Звіт</w:t>
      </w:r>
      <w:r w:rsidRPr="000F022D">
        <w:rPr>
          <w:sz w:val="28"/>
          <w:szCs w:val="28"/>
        </w:rPr>
        <w:t>у</w:t>
      </w:r>
      <w:r w:rsidR="00076FC5" w:rsidRPr="000F022D">
        <w:rPr>
          <w:sz w:val="28"/>
          <w:szCs w:val="28"/>
        </w:rPr>
        <w:t xml:space="preserve"> </w:t>
      </w:r>
      <w:r w:rsidR="009E3362" w:rsidRPr="000F022D">
        <w:rPr>
          <w:sz w:val="28"/>
          <w:szCs w:val="28"/>
        </w:rPr>
        <w:t xml:space="preserve">про діяльність </w:t>
      </w:r>
      <w:r w:rsidR="00DF2B2D" w:rsidRPr="000F022D">
        <w:rPr>
          <w:sz w:val="28"/>
          <w:szCs w:val="28"/>
        </w:rPr>
        <w:t>Аудиторського комітету</w:t>
      </w:r>
      <w:r w:rsidR="009E3362" w:rsidRPr="000F022D">
        <w:rPr>
          <w:sz w:val="28"/>
          <w:szCs w:val="28"/>
        </w:rPr>
        <w:t xml:space="preserve"> </w:t>
      </w:r>
      <w:r w:rsidR="00076FC5" w:rsidRPr="000F022D">
        <w:rPr>
          <w:sz w:val="28"/>
          <w:szCs w:val="28"/>
        </w:rPr>
        <w:t xml:space="preserve">готує </w:t>
      </w:r>
      <w:r w:rsidR="00850582" w:rsidRPr="000F022D">
        <w:rPr>
          <w:sz w:val="28"/>
          <w:szCs w:val="28"/>
        </w:rPr>
        <w:t xml:space="preserve">Секретар </w:t>
      </w:r>
      <w:r w:rsidR="00DF2B2D" w:rsidRPr="000F022D">
        <w:rPr>
          <w:sz w:val="28"/>
          <w:szCs w:val="28"/>
        </w:rPr>
        <w:t>Аудиторського комітету</w:t>
      </w:r>
      <w:r w:rsidR="00134F9E" w:rsidRPr="000F022D">
        <w:rPr>
          <w:sz w:val="28"/>
          <w:szCs w:val="28"/>
        </w:rPr>
        <w:t xml:space="preserve"> та </w:t>
      </w:r>
      <w:r w:rsidR="00B47A33" w:rsidRPr="000F022D">
        <w:rPr>
          <w:sz w:val="28"/>
          <w:szCs w:val="28"/>
        </w:rPr>
        <w:t xml:space="preserve">подає на розгляд </w:t>
      </w:r>
      <w:r w:rsidR="00AC50BA" w:rsidRPr="000F022D">
        <w:rPr>
          <w:sz w:val="28"/>
          <w:szCs w:val="28"/>
        </w:rPr>
        <w:t xml:space="preserve">і </w:t>
      </w:r>
      <w:r w:rsidR="00DC09E0" w:rsidRPr="000F022D">
        <w:rPr>
          <w:sz w:val="28"/>
          <w:szCs w:val="28"/>
        </w:rPr>
        <w:t xml:space="preserve">на підпис Голові </w:t>
      </w:r>
      <w:r w:rsidR="00DF2B2D" w:rsidRPr="000F022D">
        <w:rPr>
          <w:sz w:val="28"/>
          <w:szCs w:val="28"/>
        </w:rPr>
        <w:t>Аудиторського комітету</w:t>
      </w:r>
      <w:r w:rsidR="00DC09E0" w:rsidRPr="000F022D">
        <w:rPr>
          <w:sz w:val="28"/>
          <w:szCs w:val="28"/>
        </w:rPr>
        <w:t xml:space="preserve">, </w:t>
      </w:r>
      <w:r w:rsidR="007E793A" w:rsidRPr="000F022D">
        <w:rPr>
          <w:sz w:val="28"/>
          <w:szCs w:val="28"/>
        </w:rPr>
        <w:t xml:space="preserve">після чого </w:t>
      </w:r>
      <w:r w:rsidR="00E235DE" w:rsidRPr="000F022D">
        <w:rPr>
          <w:sz w:val="28"/>
          <w:szCs w:val="28"/>
        </w:rPr>
        <w:t xml:space="preserve">Звіт </w:t>
      </w:r>
      <w:r w:rsidR="007E793A" w:rsidRPr="000F022D">
        <w:rPr>
          <w:sz w:val="28"/>
          <w:szCs w:val="28"/>
        </w:rPr>
        <w:t>надається Корпоративному секрета</w:t>
      </w:r>
      <w:r w:rsidR="00BD382B" w:rsidRPr="000F022D">
        <w:rPr>
          <w:sz w:val="28"/>
          <w:szCs w:val="28"/>
        </w:rPr>
        <w:t>рю</w:t>
      </w:r>
      <w:r w:rsidR="0025707B" w:rsidRPr="000F022D">
        <w:rPr>
          <w:sz w:val="28"/>
          <w:szCs w:val="28"/>
        </w:rPr>
        <w:t xml:space="preserve"> для розгляд</w:t>
      </w:r>
      <w:r w:rsidR="00134F9E" w:rsidRPr="000F022D">
        <w:rPr>
          <w:sz w:val="28"/>
          <w:szCs w:val="28"/>
        </w:rPr>
        <w:t xml:space="preserve">у </w:t>
      </w:r>
      <w:r w:rsidR="00C65393" w:rsidRPr="000F022D">
        <w:rPr>
          <w:sz w:val="28"/>
          <w:szCs w:val="28"/>
        </w:rPr>
        <w:t xml:space="preserve">і затвердження </w:t>
      </w:r>
      <w:r w:rsidR="00134F9E" w:rsidRPr="000F022D">
        <w:rPr>
          <w:sz w:val="28"/>
          <w:szCs w:val="28"/>
        </w:rPr>
        <w:t>на засіданні Ради</w:t>
      </w:r>
      <w:r w:rsidR="00B10F4E" w:rsidRPr="000F022D">
        <w:rPr>
          <w:sz w:val="28"/>
          <w:szCs w:val="28"/>
        </w:rPr>
        <w:t xml:space="preserve"> Банку</w:t>
      </w:r>
      <w:r w:rsidR="00B47A33" w:rsidRPr="000F022D">
        <w:rPr>
          <w:sz w:val="28"/>
          <w:szCs w:val="28"/>
        </w:rPr>
        <w:t>.</w:t>
      </w:r>
    </w:p>
    <w:p w14:paraId="223A1C88" w14:textId="31396B8F" w:rsidR="002E6A04" w:rsidRPr="000F022D" w:rsidRDefault="002E6A04" w:rsidP="006C2019">
      <w:pPr>
        <w:pStyle w:val="a3"/>
        <w:numPr>
          <w:ilvl w:val="0"/>
          <w:numId w:val="36"/>
        </w:numPr>
        <w:tabs>
          <w:tab w:val="left" w:pos="851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lastRenderedPageBreak/>
        <w:t xml:space="preserve">Звіт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оприлюднюється на веб-сайті </w:t>
      </w:r>
      <w:r w:rsidR="00C65393" w:rsidRPr="000F022D">
        <w:rPr>
          <w:sz w:val="28"/>
          <w:szCs w:val="28"/>
        </w:rPr>
        <w:t>Банку</w:t>
      </w:r>
      <w:r w:rsidRPr="000F022D">
        <w:rPr>
          <w:sz w:val="28"/>
          <w:szCs w:val="28"/>
        </w:rPr>
        <w:t xml:space="preserve"> протягом трьох робочих днів після </w:t>
      </w:r>
      <w:r w:rsidR="00C65393" w:rsidRPr="000F022D">
        <w:rPr>
          <w:sz w:val="28"/>
          <w:szCs w:val="28"/>
        </w:rPr>
        <w:t xml:space="preserve">його </w:t>
      </w:r>
      <w:r w:rsidRPr="000F022D">
        <w:rPr>
          <w:sz w:val="28"/>
          <w:szCs w:val="28"/>
        </w:rPr>
        <w:t xml:space="preserve">затвердження </w:t>
      </w:r>
      <w:r w:rsidR="00C65393" w:rsidRPr="000F022D">
        <w:rPr>
          <w:sz w:val="28"/>
          <w:szCs w:val="28"/>
        </w:rPr>
        <w:t>Н</w:t>
      </w:r>
      <w:r w:rsidRPr="000F022D">
        <w:rPr>
          <w:sz w:val="28"/>
          <w:szCs w:val="28"/>
        </w:rPr>
        <w:t>аглядовою радою.</w:t>
      </w:r>
    </w:p>
    <w:p w14:paraId="750C70C4" w14:textId="77E6A4A4" w:rsidR="004C4AB5" w:rsidRPr="000F022D" w:rsidRDefault="4001A456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Голова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організовує підготовку інформації про результати роботи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для включення </w:t>
      </w:r>
      <w:r w:rsidR="00C11914" w:rsidRPr="000F022D">
        <w:rPr>
          <w:sz w:val="28"/>
          <w:szCs w:val="28"/>
        </w:rPr>
        <w:t>до</w:t>
      </w:r>
      <w:r w:rsidRPr="000F022D">
        <w:rPr>
          <w:sz w:val="28"/>
          <w:szCs w:val="28"/>
        </w:rPr>
        <w:t xml:space="preserve"> </w:t>
      </w:r>
      <w:r w:rsidR="007E2D91" w:rsidRPr="000F022D">
        <w:rPr>
          <w:sz w:val="28"/>
          <w:szCs w:val="28"/>
        </w:rPr>
        <w:t>З</w:t>
      </w:r>
      <w:r w:rsidRPr="000F022D">
        <w:rPr>
          <w:sz w:val="28"/>
          <w:szCs w:val="28"/>
        </w:rPr>
        <w:t>віт</w:t>
      </w:r>
      <w:r w:rsidR="00C11914" w:rsidRPr="000F022D">
        <w:rPr>
          <w:sz w:val="28"/>
          <w:szCs w:val="28"/>
        </w:rPr>
        <w:t>у</w:t>
      </w:r>
      <w:r w:rsidRPr="000F022D">
        <w:rPr>
          <w:sz w:val="28"/>
          <w:szCs w:val="28"/>
        </w:rPr>
        <w:t xml:space="preserve"> Ради </w:t>
      </w:r>
      <w:r w:rsidR="00A437DF" w:rsidRPr="000F022D">
        <w:rPr>
          <w:sz w:val="28"/>
          <w:szCs w:val="28"/>
        </w:rPr>
        <w:t xml:space="preserve">Банку </w:t>
      </w:r>
      <w:r w:rsidR="00C11914" w:rsidRPr="000F022D">
        <w:rPr>
          <w:sz w:val="28"/>
          <w:szCs w:val="28"/>
        </w:rPr>
        <w:t xml:space="preserve">та </w:t>
      </w:r>
      <w:r w:rsidR="005C5729" w:rsidRPr="000F022D">
        <w:rPr>
          <w:sz w:val="28"/>
          <w:szCs w:val="28"/>
        </w:rPr>
        <w:t xml:space="preserve">до </w:t>
      </w:r>
      <w:r w:rsidR="00C11914" w:rsidRPr="000F022D">
        <w:rPr>
          <w:sz w:val="28"/>
          <w:szCs w:val="28"/>
        </w:rPr>
        <w:t>Звіт</w:t>
      </w:r>
      <w:r w:rsidR="005C5729" w:rsidRPr="000F022D">
        <w:rPr>
          <w:sz w:val="28"/>
          <w:szCs w:val="28"/>
        </w:rPr>
        <w:t>у</w:t>
      </w:r>
      <w:r w:rsidR="00C11914" w:rsidRPr="000F022D">
        <w:rPr>
          <w:sz w:val="28"/>
          <w:szCs w:val="28"/>
        </w:rPr>
        <w:t xml:space="preserve"> </w:t>
      </w:r>
      <w:r w:rsidR="009A41A1" w:rsidRPr="000F022D">
        <w:rPr>
          <w:sz w:val="28"/>
          <w:szCs w:val="28"/>
        </w:rPr>
        <w:t xml:space="preserve">керівництва (Звіту </w:t>
      </w:r>
      <w:r w:rsidR="00C11914" w:rsidRPr="000F022D">
        <w:rPr>
          <w:sz w:val="28"/>
          <w:szCs w:val="28"/>
        </w:rPr>
        <w:t xml:space="preserve">про </w:t>
      </w:r>
      <w:r w:rsidRPr="000F022D">
        <w:rPr>
          <w:sz w:val="28"/>
          <w:szCs w:val="28"/>
        </w:rPr>
        <w:t xml:space="preserve"> </w:t>
      </w:r>
      <w:r w:rsidR="009A41A1" w:rsidRPr="000F022D">
        <w:rPr>
          <w:sz w:val="28"/>
          <w:szCs w:val="28"/>
        </w:rPr>
        <w:t>управління</w:t>
      </w:r>
      <w:r w:rsidR="005C5729" w:rsidRPr="000F022D">
        <w:rPr>
          <w:sz w:val="28"/>
          <w:szCs w:val="28"/>
        </w:rPr>
        <w:t>)</w:t>
      </w:r>
      <w:r w:rsidR="001251A8" w:rsidRPr="000F022D">
        <w:rPr>
          <w:sz w:val="28"/>
          <w:szCs w:val="28"/>
        </w:rPr>
        <w:t>, який</w:t>
      </w:r>
      <w:r w:rsidR="0037767C" w:rsidRPr="000F022D">
        <w:rPr>
          <w:sz w:val="28"/>
          <w:szCs w:val="28"/>
        </w:rPr>
        <w:t xml:space="preserve"> є частиною</w:t>
      </w:r>
      <w:r w:rsidR="009A41A1" w:rsidRPr="000F022D">
        <w:rPr>
          <w:sz w:val="28"/>
          <w:szCs w:val="28"/>
        </w:rPr>
        <w:t xml:space="preserve"> </w:t>
      </w:r>
      <w:r w:rsidR="0037767C" w:rsidRPr="000F022D">
        <w:rPr>
          <w:sz w:val="28"/>
          <w:szCs w:val="28"/>
        </w:rPr>
        <w:t>Р</w:t>
      </w:r>
      <w:r w:rsidRPr="000F022D">
        <w:rPr>
          <w:sz w:val="28"/>
          <w:szCs w:val="28"/>
        </w:rPr>
        <w:t>ічн</w:t>
      </w:r>
      <w:r w:rsidR="0037767C" w:rsidRPr="000F022D">
        <w:rPr>
          <w:sz w:val="28"/>
          <w:szCs w:val="28"/>
        </w:rPr>
        <w:t>ого</w:t>
      </w:r>
      <w:r w:rsidRPr="000F022D">
        <w:rPr>
          <w:sz w:val="28"/>
          <w:szCs w:val="28"/>
        </w:rPr>
        <w:t xml:space="preserve"> звіт</w:t>
      </w:r>
      <w:r w:rsidR="0037767C" w:rsidRPr="000F022D">
        <w:rPr>
          <w:sz w:val="28"/>
          <w:szCs w:val="28"/>
        </w:rPr>
        <w:t>у</w:t>
      </w:r>
      <w:r w:rsidRPr="000F022D">
        <w:rPr>
          <w:sz w:val="28"/>
          <w:szCs w:val="28"/>
        </w:rPr>
        <w:t xml:space="preserve"> Банку.</w:t>
      </w:r>
    </w:p>
    <w:p w14:paraId="1E86C094" w14:textId="4EF121E4" w:rsidR="00DA08B0" w:rsidRPr="000F022D" w:rsidRDefault="6FEB3E96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 Акціонери Банку/Єдиний Акціонер Банку мають право на отримання відповідної інформації щодо діяльності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шляхом надання відповідних запитів Голові Комітету або Голові Ради</w:t>
      </w:r>
      <w:r w:rsidR="00A437DF" w:rsidRPr="000F022D">
        <w:rPr>
          <w:sz w:val="28"/>
          <w:szCs w:val="28"/>
        </w:rPr>
        <w:t xml:space="preserve"> Банку</w:t>
      </w:r>
      <w:r w:rsidRPr="000F022D">
        <w:rPr>
          <w:sz w:val="28"/>
          <w:szCs w:val="28"/>
        </w:rPr>
        <w:t>.</w:t>
      </w:r>
    </w:p>
    <w:p w14:paraId="395DE358" w14:textId="3D146B4A" w:rsidR="00DF5AD1" w:rsidRPr="000F022D" w:rsidRDefault="009E69E6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Члени </w:t>
      </w:r>
      <w:r w:rsidR="00CF344E" w:rsidRPr="000F022D">
        <w:rPr>
          <w:sz w:val="28"/>
          <w:szCs w:val="28"/>
        </w:rPr>
        <w:t>Ради</w:t>
      </w:r>
      <w:r w:rsidR="00A437DF" w:rsidRPr="000F022D">
        <w:rPr>
          <w:sz w:val="28"/>
          <w:szCs w:val="28"/>
        </w:rPr>
        <w:t xml:space="preserve"> Банку</w:t>
      </w:r>
      <w:r w:rsidR="00CF344E" w:rsidRPr="000F022D">
        <w:rPr>
          <w:sz w:val="28"/>
          <w:szCs w:val="28"/>
        </w:rPr>
        <w:t xml:space="preserve">, які входять до складу </w:t>
      </w:r>
      <w:r w:rsidR="00B10F4E" w:rsidRPr="000F022D">
        <w:rPr>
          <w:sz w:val="28"/>
          <w:szCs w:val="28"/>
        </w:rPr>
        <w:t>Аудиторського комітету</w:t>
      </w:r>
      <w:r w:rsidR="00CF344E" w:rsidRPr="000F022D">
        <w:rPr>
          <w:sz w:val="28"/>
          <w:szCs w:val="28"/>
        </w:rPr>
        <w:t>,</w:t>
      </w:r>
      <w:r w:rsidRPr="000F022D">
        <w:rPr>
          <w:sz w:val="28"/>
          <w:szCs w:val="28"/>
        </w:rPr>
        <w:t xml:space="preserve"> </w:t>
      </w:r>
      <w:r w:rsidR="007757F5" w:rsidRPr="000F022D">
        <w:rPr>
          <w:sz w:val="28"/>
          <w:szCs w:val="28"/>
        </w:rPr>
        <w:t>зобов’язані щороку проходити процедуру самооцінки</w:t>
      </w:r>
      <w:r w:rsidR="00FE7C96" w:rsidRPr="000F022D">
        <w:rPr>
          <w:sz w:val="28"/>
          <w:szCs w:val="28"/>
        </w:rPr>
        <w:t xml:space="preserve"> відповідно до вимог Положення </w:t>
      </w:r>
      <w:r w:rsidR="00330B80" w:rsidRPr="000F022D">
        <w:rPr>
          <w:sz w:val="28"/>
          <w:szCs w:val="28"/>
        </w:rPr>
        <w:t>про оцінку та самооцінку керівників та інших посадових осіб, колегіальних органів АТ «БАНК 3/4»</w:t>
      </w:r>
      <w:r w:rsidR="00E91703" w:rsidRPr="000F022D">
        <w:rPr>
          <w:sz w:val="28"/>
          <w:szCs w:val="28"/>
        </w:rPr>
        <w:t>.</w:t>
      </w:r>
      <w:r w:rsidR="00330B80" w:rsidRPr="000F022D">
        <w:rPr>
          <w:sz w:val="28"/>
          <w:szCs w:val="28"/>
        </w:rPr>
        <w:t xml:space="preserve"> </w:t>
      </w:r>
      <w:r w:rsidR="00057EE4" w:rsidRPr="000F022D">
        <w:rPr>
          <w:sz w:val="28"/>
          <w:szCs w:val="28"/>
        </w:rPr>
        <w:t xml:space="preserve">Анкета самооцінки члена Ради </w:t>
      </w:r>
      <w:r w:rsidR="00A437DF" w:rsidRPr="000F022D">
        <w:rPr>
          <w:sz w:val="28"/>
          <w:szCs w:val="28"/>
        </w:rPr>
        <w:t xml:space="preserve">Банку </w:t>
      </w:r>
      <w:r w:rsidR="00057EE4" w:rsidRPr="000F022D">
        <w:rPr>
          <w:sz w:val="28"/>
          <w:szCs w:val="28"/>
        </w:rPr>
        <w:t xml:space="preserve">містить </w:t>
      </w:r>
      <w:r w:rsidR="00FA31A0" w:rsidRPr="000F022D">
        <w:rPr>
          <w:sz w:val="28"/>
          <w:szCs w:val="28"/>
        </w:rPr>
        <w:t xml:space="preserve">блок питань про оцінку </w:t>
      </w:r>
      <w:r w:rsidR="00B24A6C" w:rsidRPr="000F022D">
        <w:rPr>
          <w:sz w:val="28"/>
          <w:szCs w:val="28"/>
        </w:rPr>
        <w:t xml:space="preserve">діяльності </w:t>
      </w:r>
      <w:r w:rsidR="00B10F4E" w:rsidRPr="000F022D">
        <w:rPr>
          <w:sz w:val="28"/>
          <w:szCs w:val="28"/>
        </w:rPr>
        <w:t>Аудиторського комітету</w:t>
      </w:r>
      <w:r w:rsidR="00B24A6C" w:rsidRPr="000F022D">
        <w:rPr>
          <w:sz w:val="28"/>
          <w:szCs w:val="28"/>
        </w:rPr>
        <w:t xml:space="preserve">. </w:t>
      </w:r>
      <w:r w:rsidR="00A437DF" w:rsidRPr="000F022D">
        <w:rPr>
          <w:sz w:val="28"/>
          <w:szCs w:val="28"/>
        </w:rPr>
        <w:t>Р</w:t>
      </w:r>
      <w:r w:rsidR="00DF5AD1" w:rsidRPr="000F022D">
        <w:rPr>
          <w:sz w:val="28"/>
          <w:szCs w:val="28"/>
        </w:rPr>
        <w:t xml:space="preserve">ада Банку не рідше 1 (одного) разу на рік та періодично у випадках, передбачених внутрішніми </w:t>
      </w:r>
      <w:r w:rsidR="00E91703" w:rsidRPr="000F022D">
        <w:rPr>
          <w:sz w:val="28"/>
          <w:szCs w:val="28"/>
        </w:rPr>
        <w:t xml:space="preserve">нормативними </w:t>
      </w:r>
      <w:r w:rsidR="00DF5AD1" w:rsidRPr="000F022D">
        <w:rPr>
          <w:sz w:val="28"/>
          <w:szCs w:val="28"/>
        </w:rPr>
        <w:t>документами Банку</w:t>
      </w:r>
      <w:r w:rsidR="00E91703" w:rsidRPr="000F022D">
        <w:rPr>
          <w:sz w:val="28"/>
          <w:szCs w:val="28"/>
        </w:rPr>
        <w:t>,</w:t>
      </w:r>
      <w:r w:rsidR="00DF5AD1" w:rsidRPr="000F022D">
        <w:rPr>
          <w:sz w:val="28"/>
          <w:szCs w:val="28"/>
        </w:rPr>
        <w:t xml:space="preserve"> здійснює оцінку ефективності діяльності </w:t>
      </w:r>
      <w:r w:rsidR="00B10F4E" w:rsidRPr="000F022D">
        <w:rPr>
          <w:sz w:val="28"/>
          <w:szCs w:val="28"/>
        </w:rPr>
        <w:t>Аудиторського комітету</w:t>
      </w:r>
      <w:r w:rsidR="00DF5AD1" w:rsidRPr="000F022D">
        <w:rPr>
          <w:sz w:val="28"/>
          <w:szCs w:val="28"/>
        </w:rPr>
        <w:t xml:space="preserve">. </w:t>
      </w:r>
    </w:p>
    <w:p w14:paraId="64670D83" w14:textId="77777777" w:rsidR="00C91495" w:rsidRPr="000F022D" w:rsidRDefault="00C91495" w:rsidP="00C91495">
      <w:pPr>
        <w:pStyle w:val="a3"/>
        <w:tabs>
          <w:tab w:val="left" w:pos="851"/>
          <w:tab w:val="left" w:pos="993"/>
        </w:tabs>
        <w:ind w:left="567" w:right="566" w:firstLine="0"/>
        <w:contextualSpacing/>
        <w:rPr>
          <w:sz w:val="28"/>
          <w:szCs w:val="28"/>
        </w:rPr>
      </w:pPr>
    </w:p>
    <w:p w14:paraId="5BA38496" w14:textId="38739A1A" w:rsidR="00974259" w:rsidRPr="000F022D" w:rsidRDefault="00CC3A1C" w:rsidP="00496E77">
      <w:pPr>
        <w:pStyle w:val="2"/>
        <w:ind w:right="566"/>
        <w:jc w:val="center"/>
        <w:rPr>
          <w:sz w:val="28"/>
          <w:szCs w:val="28"/>
          <w:lang w:val="uk-UA"/>
        </w:rPr>
      </w:pPr>
      <w:bookmarkStart w:id="23" w:name="_Toc231465982"/>
      <w:r w:rsidRPr="000F022D">
        <w:rPr>
          <w:sz w:val="28"/>
          <w:szCs w:val="28"/>
          <w:lang w:val="uk-UA"/>
        </w:rPr>
        <w:t xml:space="preserve">8. </w:t>
      </w:r>
      <w:r w:rsidR="00974259" w:rsidRPr="000F022D">
        <w:rPr>
          <w:sz w:val="28"/>
          <w:szCs w:val="28"/>
          <w:lang w:val="uk-UA"/>
        </w:rPr>
        <w:t>КОНФЛІКТ ІНТЕРЕСІВ</w:t>
      </w:r>
      <w:bookmarkEnd w:id="23"/>
    </w:p>
    <w:p w14:paraId="684EF6A2" w14:textId="5E61F3CA" w:rsidR="00974259" w:rsidRPr="000F022D" w:rsidRDefault="304DCE68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 Під час виконання своїх обов’язків Голова та кожний член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завжди повинен діяти неупереджено, незалежно та об’єктивно, відповідно до інтересів Банку, його вкладників та учасників, відповідно до прийнятих стандартів етики Банку. </w:t>
      </w:r>
    </w:p>
    <w:p w14:paraId="69174D21" w14:textId="1C294208" w:rsidR="00203A18" w:rsidRPr="000F022D" w:rsidRDefault="635E778E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>Голова</w:t>
      </w:r>
      <w:r w:rsidR="007304AB" w:rsidRPr="000F022D">
        <w:rPr>
          <w:sz w:val="28"/>
          <w:szCs w:val="28"/>
        </w:rPr>
        <w:t xml:space="preserve">, </w:t>
      </w:r>
      <w:r w:rsidR="66F1A8B4" w:rsidRPr="000F022D">
        <w:rPr>
          <w:sz w:val="28"/>
          <w:szCs w:val="28"/>
        </w:rPr>
        <w:t xml:space="preserve">члени </w:t>
      </w:r>
      <w:r w:rsidR="00B10F4E" w:rsidRPr="000F022D">
        <w:rPr>
          <w:sz w:val="28"/>
          <w:szCs w:val="28"/>
        </w:rPr>
        <w:t>Аудиторського комітету</w:t>
      </w:r>
      <w:r w:rsidR="007304AB" w:rsidRPr="000F022D">
        <w:rPr>
          <w:sz w:val="28"/>
          <w:szCs w:val="28"/>
        </w:rPr>
        <w:t xml:space="preserve"> та секретар</w:t>
      </w:r>
      <w:r w:rsidR="66F1A8B4" w:rsidRPr="000F022D">
        <w:rPr>
          <w:sz w:val="28"/>
          <w:szCs w:val="28"/>
        </w:rPr>
        <w:t xml:space="preserve"> зобов’язані</w:t>
      </w:r>
      <w:r w:rsidRPr="000F022D">
        <w:rPr>
          <w:sz w:val="28"/>
          <w:szCs w:val="28"/>
        </w:rPr>
        <w:t xml:space="preserve"> </w:t>
      </w:r>
      <w:r w:rsidR="699EFDEE" w:rsidRPr="000F022D">
        <w:rPr>
          <w:sz w:val="28"/>
          <w:szCs w:val="28"/>
        </w:rPr>
        <w:t>запобігати виникненню та реалізації конфліктів інтересів</w:t>
      </w:r>
      <w:r w:rsidR="66F1A8B4" w:rsidRPr="000F022D">
        <w:rPr>
          <w:sz w:val="28"/>
          <w:szCs w:val="28"/>
        </w:rPr>
        <w:t>.</w:t>
      </w:r>
    </w:p>
    <w:p w14:paraId="37D57A26" w14:textId="29546AF0" w:rsidR="00974259" w:rsidRPr="000F022D" w:rsidRDefault="304DCE68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  Як тільки Голова</w:t>
      </w:r>
      <w:r w:rsidR="007F4B34" w:rsidRPr="000F022D">
        <w:rPr>
          <w:sz w:val="28"/>
          <w:szCs w:val="28"/>
        </w:rPr>
        <w:t xml:space="preserve">, </w:t>
      </w:r>
      <w:r w:rsidRPr="000F022D">
        <w:rPr>
          <w:sz w:val="28"/>
          <w:szCs w:val="28"/>
        </w:rPr>
        <w:t>член</w:t>
      </w:r>
      <w:r w:rsidR="007F4B34" w:rsidRPr="000F022D">
        <w:rPr>
          <w:sz w:val="28"/>
          <w:szCs w:val="28"/>
        </w:rPr>
        <w:t xml:space="preserve"> або секретар</w:t>
      </w:r>
      <w:r w:rsidRPr="000F022D">
        <w:rPr>
          <w:sz w:val="28"/>
          <w:szCs w:val="28"/>
        </w:rPr>
        <w:t xml:space="preserve">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усвідомлює, що він/вона має / може мати потенційний конфлікт інтересів з будь-якого питання, що належить до компетенції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>, він/вона повинен повністю розкрити інформацію про такий конфлікт / потенційний конфлікт</w:t>
      </w:r>
      <w:r w:rsidR="00554227" w:rsidRPr="000F022D">
        <w:rPr>
          <w:sz w:val="28"/>
          <w:szCs w:val="28"/>
        </w:rPr>
        <w:t xml:space="preserve"> у порядку, встановленому </w:t>
      </w:r>
      <w:r w:rsidR="008536EA" w:rsidRPr="000F022D">
        <w:rPr>
          <w:sz w:val="28"/>
          <w:szCs w:val="28"/>
        </w:rPr>
        <w:t xml:space="preserve">Політикою запобігання конфліктам інтересів в АТ «БАНК 3/4» та </w:t>
      </w:r>
      <w:r w:rsidR="00554227" w:rsidRPr="000F022D">
        <w:rPr>
          <w:sz w:val="28"/>
          <w:szCs w:val="28"/>
        </w:rPr>
        <w:t>п</w:t>
      </w:r>
      <w:r w:rsidR="007F4B34" w:rsidRPr="000F022D">
        <w:rPr>
          <w:sz w:val="28"/>
          <w:szCs w:val="28"/>
        </w:rPr>
        <w:t>п</w:t>
      </w:r>
      <w:r w:rsidR="00554227" w:rsidRPr="000F022D">
        <w:rPr>
          <w:sz w:val="28"/>
          <w:szCs w:val="28"/>
        </w:rPr>
        <w:t xml:space="preserve">. </w:t>
      </w:r>
      <w:r w:rsidR="00343A46" w:rsidRPr="000F022D">
        <w:rPr>
          <w:sz w:val="28"/>
          <w:szCs w:val="28"/>
        </w:rPr>
        <w:t xml:space="preserve">39 </w:t>
      </w:r>
      <w:r w:rsidR="007230D1" w:rsidRPr="000F022D">
        <w:rPr>
          <w:sz w:val="28"/>
          <w:szCs w:val="28"/>
        </w:rPr>
        <w:t>цього Положення</w:t>
      </w:r>
      <w:r w:rsidRPr="000F022D">
        <w:rPr>
          <w:sz w:val="28"/>
          <w:szCs w:val="28"/>
        </w:rPr>
        <w:t xml:space="preserve">. Голова/ член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зобов'язаний відмовити</w:t>
      </w:r>
      <w:r w:rsidR="00206E76" w:rsidRPr="000F022D">
        <w:rPr>
          <w:sz w:val="28"/>
          <w:szCs w:val="28"/>
        </w:rPr>
        <w:t>сь</w:t>
      </w:r>
      <w:r w:rsidRPr="000F022D">
        <w:rPr>
          <w:sz w:val="28"/>
          <w:szCs w:val="28"/>
        </w:rPr>
        <w:t xml:space="preserve"> від участі у прийнятті рішень, якщо конфлікт інтересів не дає йому/ їй змоги повною мірою виконувати свої обов'язки в інтересах Банку, його вкладників та учасників. У таких випадках Голова або член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не має права голосу під час прийняття </w:t>
      </w:r>
      <w:r w:rsidR="00B10F4E" w:rsidRPr="000F022D">
        <w:rPr>
          <w:sz w:val="28"/>
          <w:szCs w:val="28"/>
        </w:rPr>
        <w:t>Аудиторським комітетом</w:t>
      </w:r>
      <w:r w:rsidRPr="000F022D">
        <w:rPr>
          <w:sz w:val="28"/>
          <w:szCs w:val="28"/>
        </w:rPr>
        <w:t xml:space="preserve"> рішення та не враховується під час визначення кворуму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>.</w:t>
      </w:r>
    </w:p>
    <w:p w14:paraId="55D5ADF6" w14:textId="493590F0" w:rsidR="002446ED" w:rsidRPr="000F022D" w:rsidRDefault="718410C3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При розгляді питань, які передбачають прийняття рішення, за наявності конфлікту інтересів у членів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щодо зазначених питань, </w:t>
      </w:r>
      <w:r w:rsidR="00B10F4E" w:rsidRPr="000F022D">
        <w:rPr>
          <w:sz w:val="28"/>
          <w:szCs w:val="28"/>
        </w:rPr>
        <w:t>Аудиторський комітет</w:t>
      </w:r>
      <w:r w:rsidRPr="000F022D">
        <w:rPr>
          <w:sz w:val="28"/>
          <w:szCs w:val="28"/>
        </w:rPr>
        <w:t xml:space="preserve"> повинен зафіксувати в своєму протоколі </w:t>
      </w:r>
      <w:r w:rsidR="381F1924" w:rsidRPr="000F022D">
        <w:rPr>
          <w:sz w:val="28"/>
          <w:szCs w:val="28"/>
        </w:rPr>
        <w:t xml:space="preserve">означені </w:t>
      </w:r>
      <w:r w:rsidRPr="000F022D">
        <w:rPr>
          <w:sz w:val="28"/>
          <w:szCs w:val="28"/>
        </w:rPr>
        <w:t xml:space="preserve"> факт</w:t>
      </w:r>
      <w:r w:rsidR="381F1924" w:rsidRPr="000F022D">
        <w:rPr>
          <w:sz w:val="28"/>
          <w:szCs w:val="28"/>
        </w:rPr>
        <w:t>и.</w:t>
      </w:r>
    </w:p>
    <w:p w14:paraId="10162AB2" w14:textId="0B0C4AEF" w:rsidR="002446ED" w:rsidRPr="000F022D" w:rsidRDefault="381F1924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 Під час підготовки та прийняття рішення, де має місце конфлікт інтересів, у протоколі засідання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обов’язково робиться відмітка про відсутність голосу члена </w:t>
      </w:r>
      <w:r w:rsidR="00B10F4E" w:rsidRPr="000F022D">
        <w:rPr>
          <w:sz w:val="28"/>
          <w:szCs w:val="28"/>
        </w:rPr>
        <w:t>Аудиторського комітету</w:t>
      </w:r>
      <w:r w:rsidR="00C91DA8" w:rsidRPr="000F022D">
        <w:rPr>
          <w:sz w:val="28"/>
          <w:szCs w:val="28"/>
        </w:rPr>
        <w:t>,</w:t>
      </w:r>
      <w:r w:rsidRPr="000F022D">
        <w:rPr>
          <w:sz w:val="28"/>
          <w:szCs w:val="28"/>
        </w:rPr>
        <w:t xml:space="preserve"> щодо якого має </w:t>
      </w:r>
      <w:r w:rsidRPr="000F022D">
        <w:rPr>
          <w:sz w:val="28"/>
          <w:szCs w:val="28"/>
        </w:rPr>
        <w:lastRenderedPageBreak/>
        <w:t>місце конфлікт інтересів.</w:t>
      </w:r>
    </w:p>
    <w:p w14:paraId="54ED3468" w14:textId="23079375" w:rsidR="00E54EB1" w:rsidRPr="000F022D" w:rsidRDefault="304DCE68" w:rsidP="000F022D">
      <w:pPr>
        <w:pStyle w:val="2"/>
        <w:ind w:right="566"/>
        <w:jc w:val="both"/>
        <w:rPr>
          <w:sz w:val="28"/>
          <w:szCs w:val="28"/>
          <w:lang w:val="uk-UA"/>
        </w:rPr>
      </w:pPr>
      <w:bookmarkStart w:id="24" w:name="_Toc231465983"/>
      <w:r w:rsidRPr="000F022D">
        <w:rPr>
          <w:sz w:val="28"/>
          <w:szCs w:val="28"/>
          <w:lang w:val="uk-UA"/>
        </w:rPr>
        <w:t xml:space="preserve">9. </w:t>
      </w:r>
      <w:r w:rsidR="59C23673" w:rsidRPr="000F022D">
        <w:rPr>
          <w:sz w:val="28"/>
          <w:szCs w:val="28"/>
          <w:lang w:val="uk-UA"/>
        </w:rPr>
        <w:t xml:space="preserve">ПОРЯДОК ВЗАЄМОДІЇ </w:t>
      </w:r>
      <w:r w:rsidR="00B10F4E" w:rsidRPr="000F022D">
        <w:rPr>
          <w:sz w:val="28"/>
          <w:szCs w:val="28"/>
          <w:lang w:val="uk-UA"/>
        </w:rPr>
        <w:t xml:space="preserve">АУДИТОРСЬКОГО </w:t>
      </w:r>
      <w:r w:rsidR="59C23673" w:rsidRPr="000F022D">
        <w:rPr>
          <w:sz w:val="28"/>
          <w:szCs w:val="28"/>
          <w:lang w:val="uk-UA"/>
        </w:rPr>
        <w:t>КОМІТЕТУ</w:t>
      </w:r>
      <w:r w:rsidR="75D2F9FE" w:rsidRPr="000F022D">
        <w:rPr>
          <w:sz w:val="28"/>
          <w:szCs w:val="28"/>
          <w:lang w:val="uk-UA"/>
        </w:rPr>
        <w:t xml:space="preserve"> </w:t>
      </w:r>
      <w:r w:rsidR="6A2857FC" w:rsidRPr="000F022D">
        <w:rPr>
          <w:sz w:val="28"/>
          <w:szCs w:val="28"/>
          <w:lang w:val="uk-UA"/>
        </w:rPr>
        <w:t>З</w:t>
      </w:r>
      <w:r w:rsidR="75D2F9FE" w:rsidRPr="000F022D">
        <w:rPr>
          <w:sz w:val="28"/>
          <w:szCs w:val="28"/>
          <w:lang w:val="uk-UA"/>
        </w:rPr>
        <w:t xml:space="preserve"> </w:t>
      </w:r>
      <w:r w:rsidR="6FEB3E96" w:rsidRPr="000F022D">
        <w:rPr>
          <w:sz w:val="28"/>
          <w:szCs w:val="28"/>
          <w:lang w:val="uk-UA"/>
        </w:rPr>
        <w:t>ОРГАНАМИ УПРАВЛІННЯ БАНКУ</w:t>
      </w:r>
      <w:r w:rsidR="6D9CCAB1" w:rsidRPr="000F022D">
        <w:rPr>
          <w:sz w:val="28"/>
          <w:szCs w:val="28"/>
          <w:lang w:val="uk-UA"/>
        </w:rPr>
        <w:t xml:space="preserve"> ТА ЗОВНІШНІМ АУДИТОМ</w:t>
      </w:r>
      <w:bookmarkEnd w:id="24"/>
    </w:p>
    <w:p w14:paraId="2E42439C" w14:textId="041C9D34" w:rsidR="003050FA" w:rsidRPr="000F022D" w:rsidRDefault="6D3262A8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 Комітети </w:t>
      </w:r>
      <w:r w:rsidR="767AA2B8" w:rsidRPr="000F022D">
        <w:rPr>
          <w:sz w:val="28"/>
          <w:szCs w:val="28"/>
        </w:rPr>
        <w:t>Р</w:t>
      </w:r>
      <w:r w:rsidRPr="000F022D">
        <w:rPr>
          <w:sz w:val="28"/>
          <w:szCs w:val="28"/>
        </w:rPr>
        <w:t xml:space="preserve">ади </w:t>
      </w:r>
      <w:r w:rsidR="767AA2B8" w:rsidRPr="000F022D">
        <w:rPr>
          <w:sz w:val="28"/>
          <w:szCs w:val="28"/>
        </w:rPr>
        <w:t>Ба</w:t>
      </w:r>
      <w:r w:rsidRPr="000F022D">
        <w:rPr>
          <w:sz w:val="28"/>
          <w:szCs w:val="28"/>
        </w:rPr>
        <w:t xml:space="preserve">нку підтримують належну взаємодію. Така взаємодія може бути досягнута шляхом перехресної участі: </w:t>
      </w:r>
      <w:r w:rsidR="003768D3" w:rsidRPr="000F022D">
        <w:rPr>
          <w:sz w:val="28"/>
          <w:szCs w:val="28"/>
        </w:rPr>
        <w:t>Г</w:t>
      </w:r>
      <w:r w:rsidRPr="000F022D">
        <w:rPr>
          <w:sz w:val="28"/>
          <w:szCs w:val="28"/>
        </w:rPr>
        <w:t xml:space="preserve">олова або член одного комітету </w:t>
      </w:r>
      <w:r w:rsidR="61C777D7" w:rsidRPr="000F022D">
        <w:rPr>
          <w:sz w:val="28"/>
          <w:szCs w:val="28"/>
        </w:rPr>
        <w:t>Р</w:t>
      </w:r>
      <w:r w:rsidRPr="000F022D">
        <w:rPr>
          <w:sz w:val="28"/>
          <w:szCs w:val="28"/>
        </w:rPr>
        <w:t xml:space="preserve">ади </w:t>
      </w:r>
      <w:r w:rsidR="61C777D7" w:rsidRPr="000F022D">
        <w:rPr>
          <w:sz w:val="28"/>
          <w:szCs w:val="28"/>
        </w:rPr>
        <w:t>Б</w:t>
      </w:r>
      <w:r w:rsidRPr="000F022D">
        <w:rPr>
          <w:sz w:val="28"/>
          <w:szCs w:val="28"/>
        </w:rPr>
        <w:t xml:space="preserve">анку можуть бути членом іншого комітету </w:t>
      </w:r>
      <w:r w:rsidR="61C777D7" w:rsidRPr="000F022D">
        <w:rPr>
          <w:sz w:val="28"/>
          <w:szCs w:val="28"/>
        </w:rPr>
        <w:t>Р</w:t>
      </w:r>
      <w:r w:rsidRPr="000F022D">
        <w:rPr>
          <w:sz w:val="28"/>
          <w:szCs w:val="28"/>
        </w:rPr>
        <w:t xml:space="preserve">ади </w:t>
      </w:r>
      <w:r w:rsidR="61C777D7" w:rsidRPr="000F022D">
        <w:rPr>
          <w:sz w:val="28"/>
          <w:szCs w:val="28"/>
        </w:rPr>
        <w:t>Б</w:t>
      </w:r>
      <w:r w:rsidRPr="000F022D">
        <w:rPr>
          <w:sz w:val="28"/>
          <w:szCs w:val="28"/>
        </w:rPr>
        <w:t xml:space="preserve">анку, але </w:t>
      </w:r>
      <w:r w:rsidR="00CC2E3D" w:rsidRPr="000F022D">
        <w:rPr>
          <w:sz w:val="28"/>
          <w:szCs w:val="28"/>
        </w:rPr>
        <w:t>Г</w:t>
      </w:r>
      <w:r w:rsidRPr="000F022D">
        <w:rPr>
          <w:sz w:val="28"/>
          <w:szCs w:val="28"/>
        </w:rPr>
        <w:t xml:space="preserve">олова одного комітету не може бути головою іншого в той самий час. </w:t>
      </w:r>
    </w:p>
    <w:p w14:paraId="66321A57" w14:textId="1D20B6C8" w:rsidR="003050FA" w:rsidRPr="000F022D" w:rsidRDefault="718410C3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 На засідання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, у разі необхідності та в залежності від питання, що розглядається, можуть бути запрошені визначені </w:t>
      </w:r>
      <w:r w:rsidR="00B10F4E" w:rsidRPr="000F022D">
        <w:rPr>
          <w:sz w:val="28"/>
          <w:szCs w:val="28"/>
        </w:rPr>
        <w:t>Аудиторським комітетом</w:t>
      </w:r>
      <w:r w:rsidRPr="000F022D">
        <w:rPr>
          <w:sz w:val="28"/>
          <w:szCs w:val="28"/>
        </w:rPr>
        <w:t xml:space="preserve"> особи, з метою внесення роз’яснень та доповнень, необхідних для об’єктивного прийняття рішення. </w:t>
      </w:r>
      <w:r w:rsidR="004A393D" w:rsidRPr="000F022D">
        <w:rPr>
          <w:sz w:val="28"/>
          <w:szCs w:val="28"/>
        </w:rPr>
        <w:t>Начальник Служби</w:t>
      </w:r>
      <w:r w:rsidRPr="000F022D">
        <w:rPr>
          <w:sz w:val="28"/>
          <w:szCs w:val="28"/>
        </w:rPr>
        <w:t xml:space="preserve"> внутрішнього аудиту має право брати участь без права голосу в засіданнях </w:t>
      </w:r>
      <w:r w:rsidR="00B10F4E" w:rsidRPr="000F022D">
        <w:rPr>
          <w:sz w:val="28"/>
          <w:szCs w:val="28"/>
        </w:rPr>
        <w:t>Аудиторського комітету</w:t>
      </w:r>
      <w:r w:rsidR="59C23673" w:rsidRPr="000F022D">
        <w:rPr>
          <w:sz w:val="28"/>
          <w:szCs w:val="28"/>
        </w:rPr>
        <w:t xml:space="preserve">. </w:t>
      </w:r>
    </w:p>
    <w:p w14:paraId="7E0ECB78" w14:textId="1968F3E7" w:rsidR="00DA08B0" w:rsidRPr="000F022D" w:rsidRDefault="6FEB3E96" w:rsidP="006C2019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 </w:t>
      </w:r>
      <w:r w:rsidR="00B10F4E" w:rsidRPr="000F022D">
        <w:rPr>
          <w:sz w:val="28"/>
          <w:szCs w:val="28"/>
        </w:rPr>
        <w:t>Аудиторський комітет</w:t>
      </w:r>
      <w:r w:rsidRPr="000F022D">
        <w:rPr>
          <w:sz w:val="28"/>
          <w:szCs w:val="28"/>
        </w:rPr>
        <w:t xml:space="preserve"> взаємодіє </w:t>
      </w:r>
      <w:r w:rsidR="718410C3" w:rsidRPr="000F022D">
        <w:rPr>
          <w:sz w:val="28"/>
          <w:szCs w:val="28"/>
        </w:rPr>
        <w:t xml:space="preserve">із </w:t>
      </w:r>
      <w:r w:rsidR="00A52FC5" w:rsidRPr="000F022D">
        <w:rPr>
          <w:sz w:val="28"/>
          <w:szCs w:val="28"/>
        </w:rPr>
        <w:t>Г</w:t>
      </w:r>
      <w:r w:rsidRPr="000F022D">
        <w:rPr>
          <w:sz w:val="28"/>
          <w:szCs w:val="28"/>
        </w:rPr>
        <w:t>оловним бухгалтером</w:t>
      </w:r>
      <w:r w:rsidR="718410C3" w:rsidRPr="000F022D">
        <w:rPr>
          <w:sz w:val="28"/>
          <w:szCs w:val="28"/>
        </w:rPr>
        <w:t xml:space="preserve"> Банку</w:t>
      </w:r>
      <w:r w:rsidRPr="000F022D">
        <w:rPr>
          <w:sz w:val="28"/>
          <w:szCs w:val="28"/>
        </w:rPr>
        <w:t xml:space="preserve">  </w:t>
      </w:r>
      <w:r w:rsidR="6609639A" w:rsidRPr="000F022D">
        <w:rPr>
          <w:sz w:val="28"/>
          <w:szCs w:val="28"/>
        </w:rPr>
        <w:t xml:space="preserve">з питань </w:t>
      </w:r>
      <w:r w:rsidRPr="000F022D">
        <w:rPr>
          <w:sz w:val="28"/>
          <w:szCs w:val="28"/>
        </w:rPr>
        <w:t xml:space="preserve">отримання необхідної інформації про бухгалтерський облік, фінансову </w:t>
      </w:r>
      <w:r w:rsidR="1526A5FA" w:rsidRPr="000F022D">
        <w:rPr>
          <w:sz w:val="28"/>
          <w:szCs w:val="28"/>
        </w:rPr>
        <w:t xml:space="preserve">звітність </w:t>
      </w:r>
      <w:r w:rsidRPr="000F022D">
        <w:rPr>
          <w:sz w:val="28"/>
          <w:szCs w:val="28"/>
        </w:rPr>
        <w:t xml:space="preserve"> Банку, а також для отримання всієї інформації, пов’язаної з проведенням зовнішнього аудиту.</w:t>
      </w:r>
    </w:p>
    <w:p w14:paraId="25C00088" w14:textId="100751FD" w:rsidR="00DA08B0" w:rsidRPr="000F022D" w:rsidRDefault="00B10F4E" w:rsidP="001419E4">
      <w:pPr>
        <w:pStyle w:val="a3"/>
        <w:numPr>
          <w:ilvl w:val="0"/>
          <w:numId w:val="36"/>
        </w:numPr>
        <w:tabs>
          <w:tab w:val="left" w:pos="567"/>
          <w:tab w:val="left" w:pos="851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>Аудиторський комітет</w:t>
      </w:r>
      <w:r w:rsidR="002446ED" w:rsidRPr="000F022D">
        <w:rPr>
          <w:sz w:val="28"/>
          <w:szCs w:val="28"/>
        </w:rPr>
        <w:t xml:space="preserve"> взаємодіє з</w:t>
      </w:r>
      <w:r w:rsidR="00DA08B0" w:rsidRPr="000F022D">
        <w:rPr>
          <w:sz w:val="28"/>
          <w:szCs w:val="28"/>
        </w:rPr>
        <w:t>овнішн</w:t>
      </w:r>
      <w:r w:rsidR="00884F58" w:rsidRPr="000F022D">
        <w:rPr>
          <w:sz w:val="28"/>
          <w:szCs w:val="28"/>
        </w:rPr>
        <w:t>ьою</w:t>
      </w:r>
      <w:r w:rsidR="00DA08B0" w:rsidRPr="000F022D">
        <w:rPr>
          <w:sz w:val="28"/>
          <w:szCs w:val="28"/>
        </w:rPr>
        <w:t xml:space="preserve"> аудито</w:t>
      </w:r>
      <w:r w:rsidR="00884F58" w:rsidRPr="000F022D">
        <w:rPr>
          <w:sz w:val="28"/>
          <w:szCs w:val="28"/>
        </w:rPr>
        <w:t>рською</w:t>
      </w:r>
      <w:r w:rsidR="0034647A" w:rsidRPr="000F022D">
        <w:rPr>
          <w:sz w:val="28"/>
          <w:szCs w:val="28"/>
        </w:rPr>
        <w:t xml:space="preserve"> </w:t>
      </w:r>
      <w:r w:rsidR="00884F58" w:rsidRPr="000F022D">
        <w:rPr>
          <w:sz w:val="28"/>
          <w:szCs w:val="28"/>
        </w:rPr>
        <w:t xml:space="preserve">фірмою </w:t>
      </w:r>
      <w:r w:rsidR="0034647A" w:rsidRPr="000F022D">
        <w:rPr>
          <w:sz w:val="28"/>
          <w:szCs w:val="28"/>
        </w:rPr>
        <w:t xml:space="preserve">з питань </w:t>
      </w:r>
      <w:r w:rsidR="00DA08B0" w:rsidRPr="000F022D">
        <w:rPr>
          <w:sz w:val="28"/>
          <w:szCs w:val="28"/>
        </w:rPr>
        <w:t xml:space="preserve"> </w:t>
      </w:r>
      <w:r w:rsidR="00174F39" w:rsidRPr="000F022D">
        <w:rPr>
          <w:sz w:val="28"/>
          <w:szCs w:val="28"/>
        </w:rPr>
        <w:t>аудиту</w:t>
      </w:r>
      <w:r w:rsidR="00DA08B0" w:rsidRPr="000F022D">
        <w:rPr>
          <w:sz w:val="28"/>
          <w:szCs w:val="28"/>
        </w:rPr>
        <w:t xml:space="preserve"> фінансової звітності та суджень, зроблених у зв’язку з підготовкою фінансових звітів Банку, основних питань та проблем щодо аудиту</w:t>
      </w:r>
      <w:r w:rsidR="009E304A" w:rsidRPr="000F022D">
        <w:rPr>
          <w:sz w:val="28"/>
          <w:szCs w:val="28"/>
        </w:rPr>
        <w:t>, що виникають у зв'язку з виконанням завдання з обов'язкового аудиту</w:t>
      </w:r>
      <w:r w:rsidR="00DA08B0" w:rsidRPr="000F022D">
        <w:rPr>
          <w:sz w:val="28"/>
          <w:szCs w:val="28"/>
        </w:rPr>
        <w:t xml:space="preserve">.  </w:t>
      </w:r>
    </w:p>
    <w:p w14:paraId="6AF9D7FC" w14:textId="277CE7F0" w:rsidR="00DA08B0" w:rsidRPr="000F022D" w:rsidRDefault="00B10F4E" w:rsidP="001419E4">
      <w:pPr>
        <w:pStyle w:val="a3"/>
        <w:numPr>
          <w:ilvl w:val="0"/>
          <w:numId w:val="36"/>
        </w:numPr>
        <w:tabs>
          <w:tab w:val="left" w:pos="567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Аудиторський комітет </w:t>
      </w:r>
      <w:r w:rsidR="718410C3" w:rsidRPr="000F022D">
        <w:rPr>
          <w:sz w:val="28"/>
          <w:szCs w:val="28"/>
        </w:rPr>
        <w:t xml:space="preserve">взаємодіє </w:t>
      </w:r>
      <w:r w:rsidR="00C81751" w:rsidRPr="000F022D">
        <w:rPr>
          <w:sz w:val="28"/>
          <w:szCs w:val="28"/>
        </w:rPr>
        <w:t xml:space="preserve">зі </w:t>
      </w:r>
      <w:r w:rsidR="6FEB3E96" w:rsidRPr="000F022D">
        <w:rPr>
          <w:sz w:val="28"/>
          <w:szCs w:val="28"/>
        </w:rPr>
        <w:t xml:space="preserve">Службою </w:t>
      </w:r>
      <w:r w:rsidR="233F7A3D" w:rsidRPr="000F022D">
        <w:rPr>
          <w:sz w:val="28"/>
          <w:szCs w:val="28"/>
        </w:rPr>
        <w:t xml:space="preserve">внутрішнього </w:t>
      </w:r>
      <w:r w:rsidR="6FEB3E96" w:rsidRPr="000F022D">
        <w:rPr>
          <w:sz w:val="28"/>
          <w:szCs w:val="28"/>
        </w:rPr>
        <w:t xml:space="preserve">аудиту </w:t>
      </w:r>
      <w:r w:rsidR="00B50EE5" w:rsidRPr="000F022D">
        <w:rPr>
          <w:sz w:val="28"/>
          <w:szCs w:val="28"/>
        </w:rPr>
        <w:t>та начальником Служби</w:t>
      </w:r>
      <w:r w:rsidR="6FEB3E96" w:rsidRPr="000F022D">
        <w:rPr>
          <w:sz w:val="28"/>
          <w:szCs w:val="28"/>
        </w:rPr>
        <w:t xml:space="preserve"> </w:t>
      </w:r>
      <w:r w:rsidR="6609639A" w:rsidRPr="000F022D">
        <w:rPr>
          <w:sz w:val="28"/>
          <w:szCs w:val="28"/>
        </w:rPr>
        <w:t xml:space="preserve">стосовно </w:t>
      </w:r>
      <w:r w:rsidR="6FEB3E96" w:rsidRPr="000F022D">
        <w:rPr>
          <w:sz w:val="28"/>
          <w:szCs w:val="28"/>
        </w:rPr>
        <w:t xml:space="preserve"> розгляду Планів </w:t>
      </w:r>
      <w:r w:rsidR="006515FD" w:rsidRPr="000F022D">
        <w:rPr>
          <w:sz w:val="28"/>
          <w:szCs w:val="28"/>
        </w:rPr>
        <w:t xml:space="preserve">роботи </w:t>
      </w:r>
      <w:r w:rsidR="00C91495" w:rsidRPr="000F022D">
        <w:rPr>
          <w:sz w:val="28"/>
          <w:szCs w:val="28"/>
        </w:rPr>
        <w:t>С</w:t>
      </w:r>
      <w:r w:rsidR="233F7A3D" w:rsidRPr="000F022D">
        <w:rPr>
          <w:sz w:val="28"/>
          <w:szCs w:val="28"/>
        </w:rPr>
        <w:t>лужби</w:t>
      </w:r>
      <w:r w:rsidR="6FEB3E96" w:rsidRPr="000F022D">
        <w:rPr>
          <w:sz w:val="28"/>
          <w:szCs w:val="28"/>
        </w:rPr>
        <w:t>, бюджету та кадрового забезпечення, звітів аудиту, стану впровадження рекомендацій Правлінням Банку, та інших питань</w:t>
      </w:r>
      <w:r w:rsidR="008E5D27" w:rsidRPr="000F022D">
        <w:rPr>
          <w:sz w:val="28"/>
          <w:szCs w:val="28"/>
        </w:rPr>
        <w:t>,</w:t>
      </w:r>
      <w:r w:rsidR="6FEB3E96" w:rsidRPr="000F022D">
        <w:rPr>
          <w:sz w:val="28"/>
          <w:szCs w:val="28"/>
        </w:rPr>
        <w:t xml:space="preserve"> що пов’язані із роботою </w:t>
      </w:r>
      <w:r w:rsidR="008E5D27" w:rsidRPr="000F022D">
        <w:rPr>
          <w:sz w:val="28"/>
          <w:szCs w:val="28"/>
        </w:rPr>
        <w:t>С</w:t>
      </w:r>
      <w:r w:rsidR="233F7A3D" w:rsidRPr="000F022D">
        <w:rPr>
          <w:sz w:val="28"/>
          <w:szCs w:val="28"/>
        </w:rPr>
        <w:t>лужби</w:t>
      </w:r>
      <w:r w:rsidR="6FEB3E96" w:rsidRPr="000F022D">
        <w:rPr>
          <w:sz w:val="28"/>
          <w:szCs w:val="28"/>
        </w:rPr>
        <w:t>.</w:t>
      </w:r>
    </w:p>
    <w:p w14:paraId="3AF63991" w14:textId="77777777" w:rsidR="00496E77" w:rsidRPr="000F022D" w:rsidRDefault="00496E77" w:rsidP="00496E77">
      <w:pPr>
        <w:pStyle w:val="a7"/>
        <w:ind w:right="566"/>
      </w:pPr>
    </w:p>
    <w:p w14:paraId="06C307C1" w14:textId="76078FAE" w:rsidR="004C4AB5" w:rsidRPr="000F022D" w:rsidRDefault="10692EB0" w:rsidP="00496E77">
      <w:pPr>
        <w:pStyle w:val="2"/>
        <w:spacing w:before="0" w:beforeAutospacing="0" w:after="0" w:afterAutospacing="0"/>
        <w:ind w:right="566"/>
        <w:jc w:val="center"/>
        <w:rPr>
          <w:sz w:val="28"/>
          <w:szCs w:val="28"/>
          <w:lang w:val="uk-UA"/>
        </w:rPr>
      </w:pPr>
      <w:bookmarkStart w:id="25" w:name="_Toc231465984"/>
      <w:r w:rsidRPr="000F022D">
        <w:rPr>
          <w:sz w:val="28"/>
          <w:szCs w:val="28"/>
          <w:lang w:val="uk-UA"/>
        </w:rPr>
        <w:t xml:space="preserve">9. </w:t>
      </w:r>
      <w:r w:rsidR="4001A456" w:rsidRPr="000F022D">
        <w:rPr>
          <w:sz w:val="28"/>
          <w:szCs w:val="28"/>
          <w:lang w:val="uk-UA"/>
        </w:rPr>
        <w:t>ЗАКЛЮЧНІ ПОЛОЖЕННЯ</w:t>
      </w:r>
      <w:bookmarkEnd w:id="25"/>
    </w:p>
    <w:p w14:paraId="0CF6F2E6" w14:textId="77777777" w:rsidR="00911E6D" w:rsidRPr="000F022D" w:rsidRDefault="00911E6D" w:rsidP="00496E77">
      <w:pPr>
        <w:pStyle w:val="a7"/>
        <w:ind w:right="566"/>
      </w:pPr>
    </w:p>
    <w:p w14:paraId="0EAABFE4" w14:textId="3AACB5D7" w:rsidR="003466F5" w:rsidRPr="000F022D" w:rsidRDefault="4001A456" w:rsidP="006C2019">
      <w:pPr>
        <w:pStyle w:val="a3"/>
        <w:numPr>
          <w:ilvl w:val="0"/>
          <w:numId w:val="36"/>
        </w:numPr>
        <w:tabs>
          <w:tab w:val="left" w:pos="1276"/>
        </w:tabs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>Положення</w:t>
      </w:r>
      <w:r w:rsidR="7CE567ED" w:rsidRPr="000F022D">
        <w:rPr>
          <w:sz w:val="28"/>
          <w:szCs w:val="28"/>
        </w:rPr>
        <w:t xml:space="preserve"> набирає чинності </w:t>
      </w:r>
      <w:r w:rsidR="259FC0E7" w:rsidRPr="000F022D">
        <w:rPr>
          <w:sz w:val="28"/>
          <w:szCs w:val="28"/>
        </w:rPr>
        <w:t>з моменту його затвердження Радою Банку і діє до його скасування або затвердження у новій редакції.</w:t>
      </w:r>
    </w:p>
    <w:p w14:paraId="47903B9C" w14:textId="7BD35C6C" w:rsidR="003466F5" w:rsidRPr="000F022D" w:rsidRDefault="259FC0E7" w:rsidP="006C2019">
      <w:pPr>
        <w:pStyle w:val="a3"/>
        <w:numPr>
          <w:ilvl w:val="0"/>
          <w:numId w:val="36"/>
        </w:numPr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Зміни та доповнення до цього Положення вносяться </w:t>
      </w:r>
      <w:r w:rsidR="005962C3" w:rsidRPr="000F022D">
        <w:rPr>
          <w:sz w:val="28"/>
          <w:szCs w:val="28"/>
        </w:rPr>
        <w:t>за рішенням</w:t>
      </w:r>
      <w:r w:rsidRPr="000F022D">
        <w:rPr>
          <w:sz w:val="28"/>
          <w:szCs w:val="28"/>
        </w:rPr>
        <w:t xml:space="preserve"> Рад</w:t>
      </w:r>
      <w:r w:rsidR="00E93CF7" w:rsidRPr="000F022D">
        <w:rPr>
          <w:sz w:val="28"/>
          <w:szCs w:val="28"/>
        </w:rPr>
        <w:t>и</w:t>
      </w:r>
      <w:r w:rsidRPr="000F022D">
        <w:rPr>
          <w:sz w:val="28"/>
          <w:szCs w:val="28"/>
        </w:rPr>
        <w:t xml:space="preserve"> Банку.</w:t>
      </w:r>
    </w:p>
    <w:p w14:paraId="034BA8D7" w14:textId="34A9EB82" w:rsidR="003466F5" w:rsidRPr="000F022D" w:rsidRDefault="259FC0E7" w:rsidP="006C2019">
      <w:pPr>
        <w:pStyle w:val="a3"/>
        <w:numPr>
          <w:ilvl w:val="0"/>
          <w:numId w:val="36"/>
        </w:numPr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Положення переглядається за необхідності, але не рідше ніж один раз на рік. У разі необхідності внесення змін Рада Банку забезпечує їх внесення та затвердження. Голова </w:t>
      </w:r>
      <w:r w:rsidR="00B10F4E" w:rsidRPr="000F022D">
        <w:rPr>
          <w:sz w:val="28"/>
          <w:szCs w:val="28"/>
        </w:rPr>
        <w:t xml:space="preserve">Аудиторського комітету </w:t>
      </w:r>
      <w:r w:rsidRPr="000F022D">
        <w:rPr>
          <w:sz w:val="28"/>
          <w:szCs w:val="28"/>
        </w:rPr>
        <w:t xml:space="preserve">відповідає за </w:t>
      </w:r>
      <w:r w:rsidR="144A8ECA" w:rsidRPr="000F022D">
        <w:rPr>
          <w:sz w:val="28"/>
          <w:szCs w:val="28"/>
        </w:rPr>
        <w:t xml:space="preserve">подання Раді </w:t>
      </w:r>
      <w:r w:rsidR="00A437DF" w:rsidRPr="000F022D">
        <w:rPr>
          <w:sz w:val="28"/>
          <w:szCs w:val="28"/>
        </w:rPr>
        <w:t xml:space="preserve">Банку </w:t>
      </w:r>
      <w:r w:rsidR="144A8ECA" w:rsidRPr="000F022D">
        <w:rPr>
          <w:sz w:val="28"/>
          <w:szCs w:val="28"/>
        </w:rPr>
        <w:t xml:space="preserve">пропозицій щодо </w:t>
      </w:r>
      <w:r w:rsidRPr="000F022D">
        <w:rPr>
          <w:sz w:val="28"/>
          <w:szCs w:val="28"/>
        </w:rPr>
        <w:t>внесення змін до Положення та підтримання його в актуальному стані.</w:t>
      </w:r>
    </w:p>
    <w:p w14:paraId="06DD414B" w14:textId="6115DBB6" w:rsidR="00DF44E6" w:rsidRPr="000F022D" w:rsidRDefault="00DF44E6" w:rsidP="00B10F4E">
      <w:pPr>
        <w:pStyle w:val="a3"/>
        <w:numPr>
          <w:ilvl w:val="0"/>
          <w:numId w:val="36"/>
        </w:numPr>
        <w:ind w:left="0" w:right="566" w:firstLine="567"/>
        <w:rPr>
          <w:sz w:val="28"/>
          <w:szCs w:val="28"/>
        </w:rPr>
      </w:pPr>
      <w:r w:rsidRPr="000F022D">
        <w:rPr>
          <w:sz w:val="28"/>
          <w:szCs w:val="28"/>
        </w:rPr>
        <w:t xml:space="preserve">Члени </w:t>
      </w:r>
      <w:r w:rsidR="00B10F4E" w:rsidRPr="000F022D">
        <w:rPr>
          <w:sz w:val="28"/>
          <w:szCs w:val="28"/>
        </w:rPr>
        <w:t>Аудиторського комітету</w:t>
      </w:r>
      <w:r w:rsidRPr="000F022D">
        <w:rPr>
          <w:sz w:val="28"/>
          <w:szCs w:val="28"/>
        </w:rPr>
        <w:t xml:space="preserve"> ознайомлюються з цим Положенням під підпис.</w:t>
      </w:r>
    </w:p>
    <w:p w14:paraId="5D4A4A91" w14:textId="35E63C83" w:rsidR="007E351A" w:rsidRPr="000F022D" w:rsidRDefault="007E351A" w:rsidP="006C2019">
      <w:pPr>
        <w:pStyle w:val="a3"/>
        <w:numPr>
          <w:ilvl w:val="0"/>
          <w:numId w:val="36"/>
        </w:numPr>
        <w:ind w:left="0" w:right="707" w:firstLine="567"/>
        <w:rPr>
          <w:sz w:val="28"/>
          <w:szCs w:val="28"/>
        </w:rPr>
      </w:pPr>
      <w:r w:rsidRPr="000F022D">
        <w:rPr>
          <w:sz w:val="28"/>
          <w:szCs w:val="28"/>
        </w:rPr>
        <w:t>З моменту затвердження цього Положення вважати таким, що втратило чинність, Положення про Комітет з питань аудиту Наглядової ради АТ «БАНК 3/4», затверджене Наглядовою радою (Протокол №</w:t>
      </w:r>
      <w:r w:rsidR="00B10F4E" w:rsidRPr="000F022D">
        <w:rPr>
          <w:sz w:val="28"/>
          <w:szCs w:val="28"/>
        </w:rPr>
        <w:t>6</w:t>
      </w:r>
      <w:r w:rsidR="00193BEB" w:rsidRPr="000F022D">
        <w:rPr>
          <w:sz w:val="28"/>
          <w:szCs w:val="28"/>
        </w:rPr>
        <w:t xml:space="preserve"> від </w:t>
      </w:r>
      <w:r w:rsidR="00B10F4E" w:rsidRPr="000F022D">
        <w:rPr>
          <w:sz w:val="28"/>
          <w:szCs w:val="28"/>
        </w:rPr>
        <w:t>29</w:t>
      </w:r>
      <w:r w:rsidR="00193BEB" w:rsidRPr="000F022D">
        <w:rPr>
          <w:sz w:val="28"/>
          <w:szCs w:val="28"/>
        </w:rPr>
        <w:t>.0</w:t>
      </w:r>
      <w:r w:rsidR="00B10F4E" w:rsidRPr="000F022D">
        <w:rPr>
          <w:sz w:val="28"/>
          <w:szCs w:val="28"/>
        </w:rPr>
        <w:t>4</w:t>
      </w:r>
      <w:r w:rsidR="00193BEB" w:rsidRPr="000F022D">
        <w:rPr>
          <w:sz w:val="28"/>
          <w:szCs w:val="28"/>
        </w:rPr>
        <w:t>.202</w:t>
      </w:r>
      <w:r w:rsidR="00B10F4E" w:rsidRPr="000F022D">
        <w:rPr>
          <w:sz w:val="28"/>
          <w:szCs w:val="28"/>
        </w:rPr>
        <w:t>5</w:t>
      </w:r>
      <w:r w:rsidR="00193BEB" w:rsidRPr="000F022D">
        <w:rPr>
          <w:sz w:val="28"/>
          <w:szCs w:val="28"/>
        </w:rPr>
        <w:t>)</w:t>
      </w:r>
      <w:r w:rsidR="00960CF3" w:rsidRPr="000F022D">
        <w:rPr>
          <w:sz w:val="28"/>
          <w:szCs w:val="28"/>
        </w:rPr>
        <w:t>.</w:t>
      </w:r>
    </w:p>
    <w:p w14:paraId="40602854" w14:textId="3F41A5C1" w:rsidR="003466F5" w:rsidRPr="000F022D" w:rsidRDefault="259FC0E7" w:rsidP="006C2019">
      <w:pPr>
        <w:pStyle w:val="a3"/>
        <w:numPr>
          <w:ilvl w:val="0"/>
          <w:numId w:val="36"/>
        </w:numPr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 xml:space="preserve">У разі невідповідності будь-якої частини цього Положення чинному </w:t>
      </w:r>
      <w:r w:rsidRPr="000F022D">
        <w:rPr>
          <w:sz w:val="28"/>
          <w:szCs w:val="28"/>
        </w:rPr>
        <w:lastRenderedPageBreak/>
        <w:t xml:space="preserve">законодавству України або нормативно-правовим актам Національного банку України, в тому числі у зв’язку з прийняттям нових актів законодавства України або нормативно-правових актів Національного банку України, це Положення буде діяти лише в тій частині, яка не суперечить чинному законодавству України та нормативно-правовим актам Національного банку України. </w:t>
      </w:r>
    </w:p>
    <w:p w14:paraId="43F7F1C3" w14:textId="77777777" w:rsidR="003466F5" w:rsidRPr="000F022D" w:rsidRDefault="259FC0E7" w:rsidP="006C2019">
      <w:pPr>
        <w:pStyle w:val="a3"/>
        <w:numPr>
          <w:ilvl w:val="0"/>
          <w:numId w:val="36"/>
        </w:numPr>
        <w:ind w:left="0" w:right="566" w:firstLine="567"/>
        <w:contextualSpacing/>
        <w:rPr>
          <w:sz w:val="28"/>
          <w:szCs w:val="28"/>
        </w:rPr>
      </w:pPr>
      <w:r w:rsidRPr="000F022D">
        <w:rPr>
          <w:sz w:val="28"/>
          <w:szCs w:val="28"/>
        </w:rPr>
        <w:t>До внесення відповідних змін до Положення співробітники Банку у своїй діяльності повинні керуватися нормами чинного законодавства України та нормативно-правовими актами Національного банку України.</w:t>
      </w:r>
    </w:p>
    <w:p w14:paraId="32940BDF" w14:textId="77777777" w:rsidR="00697ACA" w:rsidRPr="0060224B" w:rsidRDefault="00697ACA" w:rsidP="00496E77">
      <w:pPr>
        <w:pStyle w:val="a5"/>
        <w:ind w:left="762" w:right="566" w:firstLine="566"/>
        <w:jc w:val="both"/>
        <w:rPr>
          <w:sz w:val="28"/>
          <w:szCs w:val="28"/>
        </w:rPr>
      </w:pPr>
    </w:p>
    <w:bookmarkEnd w:id="15"/>
    <w:p w14:paraId="6B8EC595" w14:textId="77777777" w:rsidR="00697ACA" w:rsidRPr="0060224B" w:rsidRDefault="00697ACA" w:rsidP="00496E77">
      <w:pPr>
        <w:pStyle w:val="a5"/>
        <w:ind w:left="762" w:right="566" w:firstLine="566"/>
        <w:jc w:val="both"/>
        <w:rPr>
          <w:sz w:val="28"/>
          <w:szCs w:val="28"/>
        </w:rPr>
      </w:pPr>
    </w:p>
    <w:sectPr w:rsidR="00697ACA" w:rsidRPr="0060224B" w:rsidSect="00980EC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0" w:bottom="1134" w:left="1701" w:header="567" w:footer="4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DCBC" w14:textId="77777777" w:rsidR="00857E18" w:rsidRDefault="00857E18" w:rsidP="00D004EA">
      <w:pPr>
        <w:spacing w:after="0" w:line="240" w:lineRule="auto"/>
      </w:pPr>
      <w:r>
        <w:separator/>
      </w:r>
    </w:p>
  </w:endnote>
  <w:endnote w:type="continuationSeparator" w:id="0">
    <w:p w14:paraId="7C4E78D5" w14:textId="77777777" w:rsidR="00857E18" w:rsidRDefault="00857E18" w:rsidP="00D004EA">
      <w:pPr>
        <w:spacing w:after="0" w:line="240" w:lineRule="auto"/>
      </w:pPr>
      <w:r>
        <w:continuationSeparator/>
      </w:r>
    </w:p>
  </w:endnote>
  <w:endnote w:type="continuationNotice" w:id="1">
    <w:p w14:paraId="33D5D089" w14:textId="77777777" w:rsidR="00857E18" w:rsidRDefault="00857E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8F08" w14:textId="64C2C067" w:rsidR="00A70D59" w:rsidRPr="00A70D59" w:rsidRDefault="00A70D59">
    <w:pPr>
      <w:pStyle w:val="aa"/>
      <w:jc w:val="right"/>
      <w:rPr>
        <w:lang w:val="ru-RU"/>
      </w:rPr>
    </w:pPr>
  </w:p>
  <w:p w14:paraId="1F6067A4" w14:textId="08973606" w:rsidR="00CF1DD0" w:rsidRPr="00CF1DD0" w:rsidRDefault="7486A186" w:rsidP="00CF1DD0">
    <w:pPr>
      <w:pStyle w:val="aa"/>
      <w:jc w:val="center"/>
      <w:rPr>
        <w:rFonts w:ascii="Times New Roman" w:hAnsi="Times New Roman" w:cs="Times New Roman"/>
        <w:sz w:val="24"/>
        <w:szCs w:val="24"/>
        <w:lang w:val="uk-UA"/>
      </w:rPr>
    </w:pPr>
    <w:r w:rsidRPr="7486A186">
      <w:rPr>
        <w:rFonts w:ascii="Times New Roman" w:hAnsi="Times New Roman" w:cs="Times New Roman"/>
        <w:sz w:val="24"/>
        <w:szCs w:val="24"/>
        <w:lang w:val="uk-UA"/>
      </w:rPr>
      <w:t>Положення про Комітет з питань аудиту Наглядової ради</w:t>
    </w:r>
    <w:r w:rsidR="007E351A">
      <w:rPr>
        <w:rFonts w:ascii="Times New Roman" w:hAnsi="Times New Roman" w:cs="Times New Roman"/>
        <w:sz w:val="24"/>
        <w:szCs w:val="24"/>
        <w:lang w:val="uk-UA"/>
      </w:rPr>
      <w:t xml:space="preserve"> АТ «БАНК 3/4»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486A186" w14:paraId="1990B104" w14:textId="77777777" w:rsidTr="7486A186">
      <w:trPr>
        <w:trHeight w:val="300"/>
      </w:trPr>
      <w:tc>
        <w:tcPr>
          <w:tcW w:w="3115" w:type="dxa"/>
        </w:tcPr>
        <w:p w14:paraId="53376CA1" w14:textId="692AD247" w:rsidR="7486A186" w:rsidRDefault="7486A186" w:rsidP="7486A186">
          <w:pPr>
            <w:pStyle w:val="a8"/>
            <w:ind w:left="-115"/>
          </w:pPr>
        </w:p>
      </w:tc>
      <w:tc>
        <w:tcPr>
          <w:tcW w:w="3115" w:type="dxa"/>
        </w:tcPr>
        <w:p w14:paraId="09ADAFFF" w14:textId="3A9AB259" w:rsidR="7486A186" w:rsidRDefault="7486A186" w:rsidP="7486A186">
          <w:pPr>
            <w:pStyle w:val="a8"/>
            <w:jc w:val="center"/>
          </w:pPr>
        </w:p>
      </w:tc>
      <w:tc>
        <w:tcPr>
          <w:tcW w:w="3115" w:type="dxa"/>
        </w:tcPr>
        <w:p w14:paraId="2DCDE5F9" w14:textId="6733E644" w:rsidR="7486A186" w:rsidRDefault="7486A186" w:rsidP="7486A186">
          <w:pPr>
            <w:pStyle w:val="a8"/>
            <w:ind w:right="-115"/>
            <w:jc w:val="right"/>
          </w:pPr>
        </w:p>
      </w:tc>
    </w:tr>
  </w:tbl>
  <w:p w14:paraId="2806FFDE" w14:textId="4401539C" w:rsidR="7486A186" w:rsidRDefault="7486A186" w:rsidP="7486A1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30BE" w14:textId="77777777" w:rsidR="00857E18" w:rsidRDefault="00857E18" w:rsidP="00D004EA">
      <w:pPr>
        <w:spacing w:after="0" w:line="240" w:lineRule="auto"/>
      </w:pPr>
      <w:r>
        <w:separator/>
      </w:r>
    </w:p>
  </w:footnote>
  <w:footnote w:type="continuationSeparator" w:id="0">
    <w:p w14:paraId="189CCF77" w14:textId="77777777" w:rsidR="00857E18" w:rsidRDefault="00857E18" w:rsidP="00D004EA">
      <w:pPr>
        <w:spacing w:after="0" w:line="240" w:lineRule="auto"/>
      </w:pPr>
      <w:r>
        <w:continuationSeparator/>
      </w:r>
    </w:p>
  </w:footnote>
  <w:footnote w:type="continuationNotice" w:id="1">
    <w:p w14:paraId="072FD71E" w14:textId="77777777" w:rsidR="00857E18" w:rsidRDefault="00857E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4223349"/>
      <w:docPartObj>
        <w:docPartGallery w:val="Page Numbers (Top of Page)"/>
        <w:docPartUnique/>
      </w:docPartObj>
    </w:sdtPr>
    <w:sdtEndPr/>
    <w:sdtContent>
      <w:p w14:paraId="5687716A" w14:textId="17A10B88" w:rsidR="006F0038" w:rsidRDefault="006F0038">
        <w:pPr>
          <w:pStyle w:val="a8"/>
          <w:jc w:val="center"/>
        </w:pPr>
        <w:r w:rsidRPr="7486A186">
          <w:rPr>
            <w:sz w:val="24"/>
            <w:szCs w:val="24"/>
            <w:lang w:val="ru-RU"/>
          </w:rPr>
          <w:fldChar w:fldCharType="begin"/>
        </w:r>
        <w:r w:rsidRPr="7486A186">
          <w:rPr>
            <w:sz w:val="24"/>
            <w:szCs w:val="24"/>
          </w:rPr>
          <w:instrText>PAGE   \* MERGEFORMAT</w:instrText>
        </w:r>
        <w:r w:rsidRPr="7486A186">
          <w:rPr>
            <w:sz w:val="24"/>
            <w:szCs w:val="24"/>
          </w:rPr>
          <w:fldChar w:fldCharType="separate"/>
        </w:r>
        <w:r w:rsidR="7486A186" w:rsidRPr="7486A186">
          <w:rPr>
            <w:sz w:val="24"/>
            <w:szCs w:val="24"/>
            <w:lang w:val="ru-RU"/>
          </w:rPr>
          <w:t>2</w:t>
        </w:r>
        <w:r w:rsidRPr="7486A186">
          <w:rPr>
            <w:sz w:val="24"/>
            <w:szCs w:val="24"/>
            <w:lang w:val="ru-RU"/>
          </w:rPr>
          <w:fldChar w:fldCharType="end"/>
        </w:r>
      </w:p>
    </w:sdtContent>
  </w:sdt>
  <w:p w14:paraId="06FE840D" w14:textId="77777777" w:rsidR="005064A3" w:rsidRDefault="005064A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BFE9" w14:textId="42EF117B" w:rsidR="006F0038" w:rsidRDefault="006F0038">
    <w:pPr>
      <w:pStyle w:val="a8"/>
      <w:jc w:val="center"/>
    </w:pPr>
  </w:p>
  <w:p w14:paraId="1ED0866E" w14:textId="77777777" w:rsidR="005064A3" w:rsidRDefault="005064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0C3"/>
    <w:multiLevelType w:val="hybridMultilevel"/>
    <w:tmpl w:val="50CC3CF8"/>
    <w:lvl w:ilvl="0" w:tplc="4ABA58AC">
      <w:start w:val="5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62298"/>
    <w:multiLevelType w:val="hybridMultilevel"/>
    <w:tmpl w:val="AC40BD26"/>
    <w:lvl w:ilvl="0" w:tplc="04220011">
      <w:start w:val="1"/>
      <w:numFmt w:val="decimal"/>
      <w:lvlText w:val="%1)"/>
      <w:lvlJc w:val="left"/>
      <w:pPr>
        <w:ind w:left="5322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A3F69"/>
    <w:multiLevelType w:val="hybridMultilevel"/>
    <w:tmpl w:val="A05691B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754F15"/>
    <w:multiLevelType w:val="hybridMultilevel"/>
    <w:tmpl w:val="5D9697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9C390B"/>
    <w:multiLevelType w:val="hybridMultilevel"/>
    <w:tmpl w:val="570E196A"/>
    <w:lvl w:ilvl="0" w:tplc="7660C090">
      <w:start w:val="1"/>
      <w:numFmt w:val="decimal"/>
      <w:lvlText w:val="%1)"/>
      <w:lvlJc w:val="left"/>
      <w:pPr>
        <w:ind w:left="76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6CADB00">
      <w:numFmt w:val="bullet"/>
      <w:lvlText w:val="•"/>
      <w:lvlJc w:val="left"/>
      <w:pPr>
        <w:ind w:left="1750" w:hanging="284"/>
      </w:pPr>
      <w:rPr>
        <w:rFonts w:hint="default"/>
        <w:lang w:val="uk-UA" w:eastAsia="en-US" w:bidi="ar-SA"/>
      </w:rPr>
    </w:lvl>
    <w:lvl w:ilvl="2" w:tplc="16FE5278">
      <w:numFmt w:val="bullet"/>
      <w:lvlText w:val="•"/>
      <w:lvlJc w:val="left"/>
      <w:pPr>
        <w:ind w:left="2741" w:hanging="284"/>
      </w:pPr>
      <w:rPr>
        <w:rFonts w:hint="default"/>
        <w:lang w:val="uk-UA" w:eastAsia="en-US" w:bidi="ar-SA"/>
      </w:rPr>
    </w:lvl>
    <w:lvl w:ilvl="3" w:tplc="2E92F53E">
      <w:numFmt w:val="bullet"/>
      <w:lvlText w:val="•"/>
      <w:lvlJc w:val="left"/>
      <w:pPr>
        <w:ind w:left="3731" w:hanging="284"/>
      </w:pPr>
      <w:rPr>
        <w:rFonts w:hint="default"/>
        <w:lang w:val="uk-UA" w:eastAsia="en-US" w:bidi="ar-SA"/>
      </w:rPr>
    </w:lvl>
    <w:lvl w:ilvl="4" w:tplc="ED58D7B8">
      <w:numFmt w:val="bullet"/>
      <w:lvlText w:val="•"/>
      <w:lvlJc w:val="left"/>
      <w:pPr>
        <w:ind w:left="4722" w:hanging="284"/>
      </w:pPr>
      <w:rPr>
        <w:rFonts w:hint="default"/>
        <w:lang w:val="uk-UA" w:eastAsia="en-US" w:bidi="ar-SA"/>
      </w:rPr>
    </w:lvl>
    <w:lvl w:ilvl="5" w:tplc="67F46D2C">
      <w:numFmt w:val="bullet"/>
      <w:lvlText w:val="•"/>
      <w:lvlJc w:val="left"/>
      <w:pPr>
        <w:ind w:left="5713" w:hanging="284"/>
      </w:pPr>
      <w:rPr>
        <w:rFonts w:hint="default"/>
        <w:lang w:val="uk-UA" w:eastAsia="en-US" w:bidi="ar-SA"/>
      </w:rPr>
    </w:lvl>
    <w:lvl w:ilvl="6" w:tplc="97AC1A98">
      <w:numFmt w:val="bullet"/>
      <w:lvlText w:val="•"/>
      <w:lvlJc w:val="left"/>
      <w:pPr>
        <w:ind w:left="6703" w:hanging="284"/>
      </w:pPr>
      <w:rPr>
        <w:rFonts w:hint="default"/>
        <w:lang w:val="uk-UA" w:eastAsia="en-US" w:bidi="ar-SA"/>
      </w:rPr>
    </w:lvl>
    <w:lvl w:ilvl="7" w:tplc="AA0C1EFA">
      <w:numFmt w:val="bullet"/>
      <w:lvlText w:val="•"/>
      <w:lvlJc w:val="left"/>
      <w:pPr>
        <w:ind w:left="7694" w:hanging="284"/>
      </w:pPr>
      <w:rPr>
        <w:rFonts w:hint="default"/>
        <w:lang w:val="uk-UA" w:eastAsia="en-US" w:bidi="ar-SA"/>
      </w:rPr>
    </w:lvl>
    <w:lvl w:ilvl="8" w:tplc="C46295DC">
      <w:numFmt w:val="bullet"/>
      <w:lvlText w:val="•"/>
      <w:lvlJc w:val="left"/>
      <w:pPr>
        <w:ind w:left="8685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17012DEB"/>
    <w:multiLevelType w:val="multilevel"/>
    <w:tmpl w:val="AE349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7DD32BC"/>
    <w:multiLevelType w:val="hybridMultilevel"/>
    <w:tmpl w:val="6CF09162"/>
    <w:lvl w:ilvl="0" w:tplc="DF80D582">
      <w:start w:val="3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50" w:hanging="360"/>
      </w:pPr>
    </w:lvl>
    <w:lvl w:ilvl="2" w:tplc="0419001B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19283CBD"/>
    <w:multiLevelType w:val="hybridMultilevel"/>
    <w:tmpl w:val="39F4BA0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470F3"/>
    <w:multiLevelType w:val="multilevel"/>
    <w:tmpl w:val="DA44013A"/>
    <w:lvl w:ilvl="0">
      <w:start w:val="26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20476C52"/>
    <w:multiLevelType w:val="multilevel"/>
    <w:tmpl w:val="B400F840"/>
    <w:lvl w:ilvl="0">
      <w:start w:val="1"/>
      <w:numFmt w:val="decimal"/>
      <w:lvlText w:val="%1."/>
      <w:lvlJc w:val="left"/>
      <w:pPr>
        <w:ind w:left="147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62" w:hanging="5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62" w:hanging="624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855" w:hanging="6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71" w:hanging="6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87" w:hanging="6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03" w:hanging="6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9" w:hanging="6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34" w:hanging="624"/>
      </w:pPr>
      <w:rPr>
        <w:rFonts w:hint="default"/>
        <w:lang w:val="uk-UA" w:eastAsia="en-US" w:bidi="ar-SA"/>
      </w:rPr>
    </w:lvl>
  </w:abstractNum>
  <w:abstractNum w:abstractNumId="10" w15:restartNumberingAfterBreak="0">
    <w:nsid w:val="2F742A18"/>
    <w:multiLevelType w:val="multilevel"/>
    <w:tmpl w:val="3D84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F4CB6"/>
    <w:multiLevelType w:val="hybridMultilevel"/>
    <w:tmpl w:val="543E596A"/>
    <w:lvl w:ilvl="0" w:tplc="A36879D2">
      <w:start w:val="1"/>
      <w:numFmt w:val="decimal"/>
      <w:lvlText w:val="%1)"/>
      <w:lvlJc w:val="left"/>
      <w:pPr>
        <w:ind w:left="76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206DA98">
      <w:numFmt w:val="bullet"/>
      <w:lvlText w:val="•"/>
      <w:lvlJc w:val="left"/>
      <w:pPr>
        <w:ind w:left="1750" w:hanging="281"/>
      </w:pPr>
      <w:rPr>
        <w:rFonts w:hint="default"/>
        <w:lang w:val="uk-UA" w:eastAsia="en-US" w:bidi="ar-SA"/>
      </w:rPr>
    </w:lvl>
    <w:lvl w:ilvl="2" w:tplc="B836A4FC">
      <w:numFmt w:val="bullet"/>
      <w:lvlText w:val="•"/>
      <w:lvlJc w:val="left"/>
      <w:pPr>
        <w:ind w:left="2741" w:hanging="281"/>
      </w:pPr>
      <w:rPr>
        <w:rFonts w:hint="default"/>
        <w:lang w:val="uk-UA" w:eastAsia="en-US" w:bidi="ar-SA"/>
      </w:rPr>
    </w:lvl>
    <w:lvl w:ilvl="3" w:tplc="D31A02BC">
      <w:numFmt w:val="bullet"/>
      <w:lvlText w:val="•"/>
      <w:lvlJc w:val="left"/>
      <w:pPr>
        <w:ind w:left="3731" w:hanging="281"/>
      </w:pPr>
      <w:rPr>
        <w:rFonts w:hint="default"/>
        <w:lang w:val="uk-UA" w:eastAsia="en-US" w:bidi="ar-SA"/>
      </w:rPr>
    </w:lvl>
    <w:lvl w:ilvl="4" w:tplc="64EE90E6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4BEADB28">
      <w:numFmt w:val="bullet"/>
      <w:lvlText w:val="•"/>
      <w:lvlJc w:val="left"/>
      <w:pPr>
        <w:ind w:left="5713" w:hanging="281"/>
      </w:pPr>
      <w:rPr>
        <w:rFonts w:hint="default"/>
        <w:lang w:val="uk-UA" w:eastAsia="en-US" w:bidi="ar-SA"/>
      </w:rPr>
    </w:lvl>
    <w:lvl w:ilvl="6" w:tplc="17660D70">
      <w:numFmt w:val="bullet"/>
      <w:lvlText w:val="•"/>
      <w:lvlJc w:val="left"/>
      <w:pPr>
        <w:ind w:left="6703" w:hanging="281"/>
      </w:pPr>
      <w:rPr>
        <w:rFonts w:hint="default"/>
        <w:lang w:val="uk-UA" w:eastAsia="en-US" w:bidi="ar-SA"/>
      </w:rPr>
    </w:lvl>
    <w:lvl w:ilvl="7" w:tplc="E4E0E1B0">
      <w:numFmt w:val="bullet"/>
      <w:lvlText w:val="•"/>
      <w:lvlJc w:val="left"/>
      <w:pPr>
        <w:ind w:left="7694" w:hanging="281"/>
      </w:pPr>
      <w:rPr>
        <w:rFonts w:hint="default"/>
        <w:lang w:val="uk-UA" w:eastAsia="en-US" w:bidi="ar-SA"/>
      </w:rPr>
    </w:lvl>
    <w:lvl w:ilvl="8" w:tplc="D4A201AC">
      <w:numFmt w:val="bullet"/>
      <w:lvlText w:val="•"/>
      <w:lvlJc w:val="left"/>
      <w:pPr>
        <w:ind w:left="8685" w:hanging="281"/>
      </w:pPr>
      <w:rPr>
        <w:rFonts w:hint="default"/>
        <w:lang w:val="uk-UA" w:eastAsia="en-US" w:bidi="ar-SA"/>
      </w:rPr>
    </w:lvl>
  </w:abstractNum>
  <w:abstractNum w:abstractNumId="12" w15:restartNumberingAfterBreak="0">
    <w:nsid w:val="347B0A2C"/>
    <w:multiLevelType w:val="hybridMultilevel"/>
    <w:tmpl w:val="C5307F50"/>
    <w:lvl w:ilvl="0" w:tplc="B8120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943F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809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42EF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3AB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50C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4B8F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ECF5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2A20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88D2651"/>
    <w:multiLevelType w:val="hybridMultilevel"/>
    <w:tmpl w:val="3D7AE450"/>
    <w:lvl w:ilvl="0" w:tplc="8AB8541E">
      <w:start w:val="1"/>
      <w:numFmt w:val="decimal"/>
      <w:lvlText w:val="%1)"/>
      <w:lvlJc w:val="left"/>
      <w:pPr>
        <w:ind w:left="762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C7214D6">
      <w:numFmt w:val="bullet"/>
      <w:lvlText w:val="•"/>
      <w:lvlJc w:val="left"/>
      <w:pPr>
        <w:ind w:left="1750" w:hanging="341"/>
      </w:pPr>
      <w:rPr>
        <w:rFonts w:hint="default"/>
        <w:lang w:val="uk-UA" w:eastAsia="en-US" w:bidi="ar-SA"/>
      </w:rPr>
    </w:lvl>
    <w:lvl w:ilvl="2" w:tplc="DC38E974">
      <w:numFmt w:val="bullet"/>
      <w:lvlText w:val="•"/>
      <w:lvlJc w:val="left"/>
      <w:pPr>
        <w:ind w:left="2741" w:hanging="341"/>
      </w:pPr>
      <w:rPr>
        <w:rFonts w:hint="default"/>
        <w:lang w:val="uk-UA" w:eastAsia="en-US" w:bidi="ar-SA"/>
      </w:rPr>
    </w:lvl>
    <w:lvl w:ilvl="3" w:tplc="AE125AF6">
      <w:numFmt w:val="bullet"/>
      <w:lvlText w:val="•"/>
      <w:lvlJc w:val="left"/>
      <w:pPr>
        <w:ind w:left="3731" w:hanging="341"/>
      </w:pPr>
      <w:rPr>
        <w:rFonts w:hint="default"/>
        <w:lang w:val="uk-UA" w:eastAsia="en-US" w:bidi="ar-SA"/>
      </w:rPr>
    </w:lvl>
    <w:lvl w:ilvl="4" w:tplc="20220E2C">
      <w:numFmt w:val="bullet"/>
      <w:lvlText w:val="•"/>
      <w:lvlJc w:val="left"/>
      <w:pPr>
        <w:ind w:left="4722" w:hanging="341"/>
      </w:pPr>
      <w:rPr>
        <w:rFonts w:hint="default"/>
        <w:lang w:val="uk-UA" w:eastAsia="en-US" w:bidi="ar-SA"/>
      </w:rPr>
    </w:lvl>
    <w:lvl w:ilvl="5" w:tplc="12025C84">
      <w:numFmt w:val="bullet"/>
      <w:lvlText w:val="•"/>
      <w:lvlJc w:val="left"/>
      <w:pPr>
        <w:ind w:left="5713" w:hanging="341"/>
      </w:pPr>
      <w:rPr>
        <w:rFonts w:hint="default"/>
        <w:lang w:val="uk-UA" w:eastAsia="en-US" w:bidi="ar-SA"/>
      </w:rPr>
    </w:lvl>
    <w:lvl w:ilvl="6" w:tplc="BA32B242">
      <w:numFmt w:val="bullet"/>
      <w:lvlText w:val="•"/>
      <w:lvlJc w:val="left"/>
      <w:pPr>
        <w:ind w:left="6703" w:hanging="341"/>
      </w:pPr>
      <w:rPr>
        <w:rFonts w:hint="default"/>
        <w:lang w:val="uk-UA" w:eastAsia="en-US" w:bidi="ar-SA"/>
      </w:rPr>
    </w:lvl>
    <w:lvl w:ilvl="7" w:tplc="27B22F6A">
      <w:numFmt w:val="bullet"/>
      <w:lvlText w:val="•"/>
      <w:lvlJc w:val="left"/>
      <w:pPr>
        <w:ind w:left="7694" w:hanging="341"/>
      </w:pPr>
      <w:rPr>
        <w:rFonts w:hint="default"/>
        <w:lang w:val="uk-UA" w:eastAsia="en-US" w:bidi="ar-SA"/>
      </w:rPr>
    </w:lvl>
    <w:lvl w:ilvl="8" w:tplc="6A1ACB34">
      <w:numFmt w:val="bullet"/>
      <w:lvlText w:val="•"/>
      <w:lvlJc w:val="left"/>
      <w:pPr>
        <w:ind w:left="8685" w:hanging="341"/>
      </w:pPr>
      <w:rPr>
        <w:rFonts w:hint="default"/>
        <w:lang w:val="uk-UA" w:eastAsia="en-US" w:bidi="ar-SA"/>
      </w:rPr>
    </w:lvl>
  </w:abstractNum>
  <w:abstractNum w:abstractNumId="14" w15:restartNumberingAfterBreak="0">
    <w:nsid w:val="3AEC31A5"/>
    <w:multiLevelType w:val="hybridMultilevel"/>
    <w:tmpl w:val="75EEB12E"/>
    <w:lvl w:ilvl="0" w:tplc="AD866AD8">
      <w:numFmt w:val="bullet"/>
      <w:lvlText w:val=""/>
      <w:lvlJc w:val="left"/>
      <w:pPr>
        <w:ind w:left="762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9A6A23E">
      <w:numFmt w:val="bullet"/>
      <w:lvlText w:val="•"/>
      <w:lvlJc w:val="left"/>
      <w:pPr>
        <w:ind w:left="1750" w:hanging="284"/>
      </w:pPr>
      <w:rPr>
        <w:rFonts w:hint="default"/>
        <w:lang w:val="uk-UA" w:eastAsia="en-US" w:bidi="ar-SA"/>
      </w:rPr>
    </w:lvl>
    <w:lvl w:ilvl="2" w:tplc="A2C25956">
      <w:numFmt w:val="bullet"/>
      <w:lvlText w:val="•"/>
      <w:lvlJc w:val="left"/>
      <w:pPr>
        <w:ind w:left="2741" w:hanging="284"/>
      </w:pPr>
      <w:rPr>
        <w:rFonts w:hint="default"/>
        <w:lang w:val="uk-UA" w:eastAsia="en-US" w:bidi="ar-SA"/>
      </w:rPr>
    </w:lvl>
    <w:lvl w:ilvl="3" w:tplc="B2B68BC2">
      <w:numFmt w:val="bullet"/>
      <w:lvlText w:val="•"/>
      <w:lvlJc w:val="left"/>
      <w:pPr>
        <w:ind w:left="3731" w:hanging="284"/>
      </w:pPr>
      <w:rPr>
        <w:rFonts w:hint="default"/>
        <w:lang w:val="uk-UA" w:eastAsia="en-US" w:bidi="ar-SA"/>
      </w:rPr>
    </w:lvl>
    <w:lvl w:ilvl="4" w:tplc="3C143972">
      <w:numFmt w:val="bullet"/>
      <w:lvlText w:val="•"/>
      <w:lvlJc w:val="left"/>
      <w:pPr>
        <w:ind w:left="4722" w:hanging="284"/>
      </w:pPr>
      <w:rPr>
        <w:rFonts w:hint="default"/>
        <w:lang w:val="uk-UA" w:eastAsia="en-US" w:bidi="ar-SA"/>
      </w:rPr>
    </w:lvl>
    <w:lvl w:ilvl="5" w:tplc="21D2F1E8">
      <w:numFmt w:val="bullet"/>
      <w:lvlText w:val="•"/>
      <w:lvlJc w:val="left"/>
      <w:pPr>
        <w:ind w:left="5713" w:hanging="284"/>
      </w:pPr>
      <w:rPr>
        <w:rFonts w:hint="default"/>
        <w:lang w:val="uk-UA" w:eastAsia="en-US" w:bidi="ar-SA"/>
      </w:rPr>
    </w:lvl>
    <w:lvl w:ilvl="6" w:tplc="D2D4981C">
      <w:numFmt w:val="bullet"/>
      <w:lvlText w:val="•"/>
      <w:lvlJc w:val="left"/>
      <w:pPr>
        <w:ind w:left="6703" w:hanging="284"/>
      </w:pPr>
      <w:rPr>
        <w:rFonts w:hint="default"/>
        <w:lang w:val="uk-UA" w:eastAsia="en-US" w:bidi="ar-SA"/>
      </w:rPr>
    </w:lvl>
    <w:lvl w:ilvl="7" w:tplc="0E564D28">
      <w:numFmt w:val="bullet"/>
      <w:lvlText w:val="•"/>
      <w:lvlJc w:val="left"/>
      <w:pPr>
        <w:ind w:left="7694" w:hanging="284"/>
      </w:pPr>
      <w:rPr>
        <w:rFonts w:hint="default"/>
        <w:lang w:val="uk-UA" w:eastAsia="en-US" w:bidi="ar-SA"/>
      </w:rPr>
    </w:lvl>
    <w:lvl w:ilvl="8" w:tplc="8D2685DC">
      <w:numFmt w:val="bullet"/>
      <w:lvlText w:val="•"/>
      <w:lvlJc w:val="left"/>
      <w:pPr>
        <w:ind w:left="8685" w:hanging="284"/>
      </w:pPr>
      <w:rPr>
        <w:rFonts w:hint="default"/>
        <w:lang w:val="uk-UA" w:eastAsia="en-US" w:bidi="ar-SA"/>
      </w:rPr>
    </w:lvl>
  </w:abstractNum>
  <w:abstractNum w:abstractNumId="15" w15:restartNumberingAfterBreak="0">
    <w:nsid w:val="3B2D7847"/>
    <w:multiLevelType w:val="hybridMultilevel"/>
    <w:tmpl w:val="175EF0F6"/>
    <w:lvl w:ilvl="0" w:tplc="A6802ED2">
      <w:start w:val="1"/>
      <w:numFmt w:val="decimal"/>
      <w:lvlText w:val="%1)"/>
      <w:lvlJc w:val="left"/>
      <w:pPr>
        <w:ind w:left="130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C308912">
      <w:numFmt w:val="bullet"/>
      <w:lvlText w:val="•"/>
      <w:lvlJc w:val="left"/>
      <w:pPr>
        <w:ind w:left="2236" w:hanging="260"/>
      </w:pPr>
      <w:rPr>
        <w:rFonts w:hint="default"/>
        <w:lang w:val="uk-UA" w:eastAsia="en-US" w:bidi="ar-SA"/>
      </w:rPr>
    </w:lvl>
    <w:lvl w:ilvl="2" w:tplc="FD10E12C">
      <w:numFmt w:val="bullet"/>
      <w:lvlText w:val="•"/>
      <w:lvlJc w:val="left"/>
      <w:pPr>
        <w:ind w:left="3173" w:hanging="260"/>
      </w:pPr>
      <w:rPr>
        <w:rFonts w:hint="default"/>
        <w:lang w:val="uk-UA" w:eastAsia="en-US" w:bidi="ar-SA"/>
      </w:rPr>
    </w:lvl>
    <w:lvl w:ilvl="3" w:tplc="D3808E6E">
      <w:numFmt w:val="bullet"/>
      <w:lvlText w:val="•"/>
      <w:lvlJc w:val="left"/>
      <w:pPr>
        <w:ind w:left="4109" w:hanging="260"/>
      </w:pPr>
      <w:rPr>
        <w:rFonts w:hint="default"/>
        <w:lang w:val="uk-UA" w:eastAsia="en-US" w:bidi="ar-SA"/>
      </w:rPr>
    </w:lvl>
    <w:lvl w:ilvl="4" w:tplc="8E98070E">
      <w:numFmt w:val="bullet"/>
      <w:lvlText w:val="•"/>
      <w:lvlJc w:val="left"/>
      <w:pPr>
        <w:ind w:left="5046" w:hanging="260"/>
      </w:pPr>
      <w:rPr>
        <w:rFonts w:hint="default"/>
        <w:lang w:val="uk-UA" w:eastAsia="en-US" w:bidi="ar-SA"/>
      </w:rPr>
    </w:lvl>
    <w:lvl w:ilvl="5" w:tplc="F4ECC70A">
      <w:numFmt w:val="bullet"/>
      <w:lvlText w:val="•"/>
      <w:lvlJc w:val="left"/>
      <w:pPr>
        <w:ind w:left="5983" w:hanging="260"/>
      </w:pPr>
      <w:rPr>
        <w:rFonts w:hint="default"/>
        <w:lang w:val="uk-UA" w:eastAsia="en-US" w:bidi="ar-SA"/>
      </w:rPr>
    </w:lvl>
    <w:lvl w:ilvl="6" w:tplc="6CEE7778">
      <w:numFmt w:val="bullet"/>
      <w:lvlText w:val="•"/>
      <w:lvlJc w:val="left"/>
      <w:pPr>
        <w:ind w:left="6919" w:hanging="260"/>
      </w:pPr>
      <w:rPr>
        <w:rFonts w:hint="default"/>
        <w:lang w:val="uk-UA" w:eastAsia="en-US" w:bidi="ar-SA"/>
      </w:rPr>
    </w:lvl>
    <w:lvl w:ilvl="7" w:tplc="CD40B08A">
      <w:numFmt w:val="bullet"/>
      <w:lvlText w:val="•"/>
      <w:lvlJc w:val="left"/>
      <w:pPr>
        <w:ind w:left="7856" w:hanging="260"/>
      </w:pPr>
      <w:rPr>
        <w:rFonts w:hint="default"/>
        <w:lang w:val="uk-UA" w:eastAsia="en-US" w:bidi="ar-SA"/>
      </w:rPr>
    </w:lvl>
    <w:lvl w:ilvl="8" w:tplc="3F7AA266">
      <w:numFmt w:val="bullet"/>
      <w:lvlText w:val="•"/>
      <w:lvlJc w:val="left"/>
      <w:pPr>
        <w:ind w:left="8793" w:hanging="260"/>
      </w:pPr>
      <w:rPr>
        <w:rFonts w:hint="default"/>
        <w:lang w:val="uk-UA" w:eastAsia="en-US" w:bidi="ar-SA"/>
      </w:rPr>
    </w:lvl>
  </w:abstractNum>
  <w:abstractNum w:abstractNumId="16" w15:restartNumberingAfterBreak="0">
    <w:nsid w:val="3B4518DB"/>
    <w:multiLevelType w:val="hybridMultilevel"/>
    <w:tmpl w:val="53C29C7A"/>
    <w:lvl w:ilvl="0" w:tplc="485C85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291DBE"/>
    <w:multiLevelType w:val="hybridMultilevel"/>
    <w:tmpl w:val="27D8F8B0"/>
    <w:lvl w:ilvl="0" w:tplc="04220011">
      <w:start w:val="1"/>
      <w:numFmt w:val="decimal"/>
      <w:lvlText w:val="%1)"/>
      <w:lvlJc w:val="left"/>
      <w:pPr>
        <w:ind w:left="5322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9D00718"/>
    <w:multiLevelType w:val="hybridMultilevel"/>
    <w:tmpl w:val="AE2A1ADE"/>
    <w:lvl w:ilvl="0" w:tplc="04220011">
      <w:start w:val="1"/>
      <w:numFmt w:val="decimal"/>
      <w:lvlText w:val="%1)"/>
      <w:lvlJc w:val="left"/>
      <w:pPr>
        <w:ind w:left="5322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3F1303"/>
    <w:multiLevelType w:val="hybridMultilevel"/>
    <w:tmpl w:val="1974DD9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007194"/>
    <w:multiLevelType w:val="hybridMultilevel"/>
    <w:tmpl w:val="D99CE19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0A64326"/>
    <w:multiLevelType w:val="hybridMultilevel"/>
    <w:tmpl w:val="72F4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70BD6"/>
    <w:multiLevelType w:val="multilevel"/>
    <w:tmpl w:val="C142B0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40D43D0"/>
    <w:multiLevelType w:val="hybridMultilevel"/>
    <w:tmpl w:val="8EACF160"/>
    <w:lvl w:ilvl="0" w:tplc="85D4A896">
      <w:start w:val="1"/>
      <w:numFmt w:val="decimal"/>
      <w:lvlText w:val="%1)"/>
      <w:lvlJc w:val="left"/>
      <w:pPr>
        <w:ind w:left="158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270BF58">
      <w:numFmt w:val="bullet"/>
      <w:lvlText w:val="•"/>
      <w:lvlJc w:val="left"/>
      <w:pPr>
        <w:ind w:left="2488" w:hanging="260"/>
      </w:pPr>
      <w:rPr>
        <w:rFonts w:hint="default"/>
        <w:lang w:val="uk-UA" w:eastAsia="en-US" w:bidi="ar-SA"/>
      </w:rPr>
    </w:lvl>
    <w:lvl w:ilvl="2" w:tplc="1ABACCC2">
      <w:numFmt w:val="bullet"/>
      <w:lvlText w:val="•"/>
      <w:lvlJc w:val="left"/>
      <w:pPr>
        <w:ind w:left="3397" w:hanging="260"/>
      </w:pPr>
      <w:rPr>
        <w:rFonts w:hint="default"/>
        <w:lang w:val="uk-UA" w:eastAsia="en-US" w:bidi="ar-SA"/>
      </w:rPr>
    </w:lvl>
    <w:lvl w:ilvl="3" w:tplc="CAA80592">
      <w:numFmt w:val="bullet"/>
      <w:lvlText w:val="•"/>
      <w:lvlJc w:val="left"/>
      <w:pPr>
        <w:ind w:left="4305" w:hanging="260"/>
      </w:pPr>
      <w:rPr>
        <w:rFonts w:hint="default"/>
        <w:lang w:val="uk-UA" w:eastAsia="en-US" w:bidi="ar-SA"/>
      </w:rPr>
    </w:lvl>
    <w:lvl w:ilvl="4" w:tplc="0966CC3A">
      <w:numFmt w:val="bullet"/>
      <w:lvlText w:val="•"/>
      <w:lvlJc w:val="left"/>
      <w:pPr>
        <w:ind w:left="5214" w:hanging="260"/>
      </w:pPr>
      <w:rPr>
        <w:rFonts w:hint="default"/>
        <w:lang w:val="uk-UA" w:eastAsia="en-US" w:bidi="ar-SA"/>
      </w:rPr>
    </w:lvl>
    <w:lvl w:ilvl="5" w:tplc="88FA4DA6">
      <w:numFmt w:val="bullet"/>
      <w:lvlText w:val="•"/>
      <w:lvlJc w:val="left"/>
      <w:pPr>
        <w:ind w:left="6123" w:hanging="260"/>
      </w:pPr>
      <w:rPr>
        <w:rFonts w:hint="default"/>
        <w:lang w:val="uk-UA" w:eastAsia="en-US" w:bidi="ar-SA"/>
      </w:rPr>
    </w:lvl>
    <w:lvl w:ilvl="6" w:tplc="6436D1E6">
      <w:numFmt w:val="bullet"/>
      <w:lvlText w:val="•"/>
      <w:lvlJc w:val="left"/>
      <w:pPr>
        <w:ind w:left="7031" w:hanging="260"/>
      </w:pPr>
      <w:rPr>
        <w:rFonts w:hint="default"/>
        <w:lang w:val="uk-UA" w:eastAsia="en-US" w:bidi="ar-SA"/>
      </w:rPr>
    </w:lvl>
    <w:lvl w:ilvl="7" w:tplc="023616B2">
      <w:numFmt w:val="bullet"/>
      <w:lvlText w:val="•"/>
      <w:lvlJc w:val="left"/>
      <w:pPr>
        <w:ind w:left="7940" w:hanging="260"/>
      </w:pPr>
      <w:rPr>
        <w:rFonts w:hint="default"/>
        <w:lang w:val="uk-UA" w:eastAsia="en-US" w:bidi="ar-SA"/>
      </w:rPr>
    </w:lvl>
    <w:lvl w:ilvl="8" w:tplc="03E60EA6">
      <w:numFmt w:val="bullet"/>
      <w:lvlText w:val="•"/>
      <w:lvlJc w:val="left"/>
      <w:pPr>
        <w:ind w:left="8849" w:hanging="260"/>
      </w:pPr>
      <w:rPr>
        <w:rFonts w:hint="default"/>
        <w:lang w:val="uk-UA" w:eastAsia="en-US" w:bidi="ar-SA"/>
      </w:rPr>
    </w:lvl>
  </w:abstractNum>
  <w:abstractNum w:abstractNumId="24" w15:restartNumberingAfterBreak="0">
    <w:nsid w:val="582138F9"/>
    <w:multiLevelType w:val="hybridMultilevel"/>
    <w:tmpl w:val="CDFE2B6C"/>
    <w:lvl w:ilvl="0" w:tplc="356CB900">
      <w:start w:val="1"/>
      <w:numFmt w:val="decimal"/>
      <w:lvlText w:val="%1)"/>
      <w:lvlJc w:val="left"/>
      <w:pPr>
        <w:ind w:left="76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8DCDFF6">
      <w:numFmt w:val="bullet"/>
      <w:lvlText w:val="•"/>
      <w:lvlJc w:val="left"/>
      <w:pPr>
        <w:ind w:left="1750" w:hanging="303"/>
      </w:pPr>
      <w:rPr>
        <w:rFonts w:hint="default"/>
        <w:lang w:val="uk-UA" w:eastAsia="en-US" w:bidi="ar-SA"/>
      </w:rPr>
    </w:lvl>
    <w:lvl w:ilvl="2" w:tplc="8A28B79C">
      <w:numFmt w:val="bullet"/>
      <w:lvlText w:val="•"/>
      <w:lvlJc w:val="left"/>
      <w:pPr>
        <w:ind w:left="2741" w:hanging="303"/>
      </w:pPr>
      <w:rPr>
        <w:rFonts w:hint="default"/>
        <w:lang w:val="uk-UA" w:eastAsia="en-US" w:bidi="ar-SA"/>
      </w:rPr>
    </w:lvl>
    <w:lvl w:ilvl="3" w:tplc="6974EC14">
      <w:numFmt w:val="bullet"/>
      <w:lvlText w:val="•"/>
      <w:lvlJc w:val="left"/>
      <w:pPr>
        <w:ind w:left="3731" w:hanging="303"/>
      </w:pPr>
      <w:rPr>
        <w:rFonts w:hint="default"/>
        <w:lang w:val="uk-UA" w:eastAsia="en-US" w:bidi="ar-SA"/>
      </w:rPr>
    </w:lvl>
    <w:lvl w:ilvl="4" w:tplc="44E4595C">
      <w:numFmt w:val="bullet"/>
      <w:lvlText w:val="•"/>
      <w:lvlJc w:val="left"/>
      <w:pPr>
        <w:ind w:left="4722" w:hanging="303"/>
      </w:pPr>
      <w:rPr>
        <w:rFonts w:hint="default"/>
        <w:lang w:val="uk-UA" w:eastAsia="en-US" w:bidi="ar-SA"/>
      </w:rPr>
    </w:lvl>
    <w:lvl w:ilvl="5" w:tplc="81422624">
      <w:numFmt w:val="bullet"/>
      <w:lvlText w:val="•"/>
      <w:lvlJc w:val="left"/>
      <w:pPr>
        <w:ind w:left="5713" w:hanging="303"/>
      </w:pPr>
      <w:rPr>
        <w:rFonts w:hint="default"/>
        <w:lang w:val="uk-UA" w:eastAsia="en-US" w:bidi="ar-SA"/>
      </w:rPr>
    </w:lvl>
    <w:lvl w:ilvl="6" w:tplc="BFDCDF0C">
      <w:numFmt w:val="bullet"/>
      <w:lvlText w:val="•"/>
      <w:lvlJc w:val="left"/>
      <w:pPr>
        <w:ind w:left="6703" w:hanging="303"/>
      </w:pPr>
      <w:rPr>
        <w:rFonts w:hint="default"/>
        <w:lang w:val="uk-UA" w:eastAsia="en-US" w:bidi="ar-SA"/>
      </w:rPr>
    </w:lvl>
    <w:lvl w:ilvl="7" w:tplc="6A4ECE64">
      <w:numFmt w:val="bullet"/>
      <w:lvlText w:val="•"/>
      <w:lvlJc w:val="left"/>
      <w:pPr>
        <w:ind w:left="7694" w:hanging="303"/>
      </w:pPr>
      <w:rPr>
        <w:rFonts w:hint="default"/>
        <w:lang w:val="uk-UA" w:eastAsia="en-US" w:bidi="ar-SA"/>
      </w:rPr>
    </w:lvl>
    <w:lvl w:ilvl="8" w:tplc="6BF4FCD0">
      <w:numFmt w:val="bullet"/>
      <w:lvlText w:val="•"/>
      <w:lvlJc w:val="left"/>
      <w:pPr>
        <w:ind w:left="8685" w:hanging="303"/>
      </w:pPr>
      <w:rPr>
        <w:rFonts w:hint="default"/>
        <w:lang w:val="uk-UA" w:eastAsia="en-US" w:bidi="ar-SA"/>
      </w:rPr>
    </w:lvl>
  </w:abstractNum>
  <w:abstractNum w:abstractNumId="25" w15:restartNumberingAfterBreak="0">
    <w:nsid w:val="5A470FEE"/>
    <w:multiLevelType w:val="multilevel"/>
    <w:tmpl w:val="C73E0F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B0068D3"/>
    <w:multiLevelType w:val="hybridMultilevel"/>
    <w:tmpl w:val="84DEA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ED62B9"/>
    <w:multiLevelType w:val="hybridMultilevel"/>
    <w:tmpl w:val="BC42AF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1C4779D"/>
    <w:multiLevelType w:val="hybridMultilevel"/>
    <w:tmpl w:val="12409178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D11D31"/>
    <w:multiLevelType w:val="hybridMultilevel"/>
    <w:tmpl w:val="45FE835A"/>
    <w:lvl w:ilvl="0" w:tplc="90B64070">
      <w:start w:val="1"/>
      <w:numFmt w:val="decimal"/>
      <w:lvlText w:val="%1)"/>
      <w:lvlJc w:val="left"/>
      <w:pPr>
        <w:ind w:left="76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CA0E20E">
      <w:numFmt w:val="bullet"/>
      <w:lvlText w:val="•"/>
      <w:lvlJc w:val="left"/>
      <w:pPr>
        <w:ind w:left="1750" w:hanging="305"/>
      </w:pPr>
      <w:rPr>
        <w:rFonts w:hint="default"/>
        <w:lang w:val="uk-UA" w:eastAsia="en-US" w:bidi="ar-SA"/>
      </w:rPr>
    </w:lvl>
    <w:lvl w:ilvl="2" w:tplc="D9A2D922">
      <w:numFmt w:val="bullet"/>
      <w:lvlText w:val="•"/>
      <w:lvlJc w:val="left"/>
      <w:pPr>
        <w:ind w:left="2741" w:hanging="305"/>
      </w:pPr>
      <w:rPr>
        <w:rFonts w:hint="default"/>
        <w:lang w:val="uk-UA" w:eastAsia="en-US" w:bidi="ar-SA"/>
      </w:rPr>
    </w:lvl>
    <w:lvl w:ilvl="3" w:tplc="75A839D2">
      <w:numFmt w:val="bullet"/>
      <w:lvlText w:val="•"/>
      <w:lvlJc w:val="left"/>
      <w:pPr>
        <w:ind w:left="3731" w:hanging="305"/>
      </w:pPr>
      <w:rPr>
        <w:rFonts w:hint="default"/>
        <w:lang w:val="uk-UA" w:eastAsia="en-US" w:bidi="ar-SA"/>
      </w:rPr>
    </w:lvl>
    <w:lvl w:ilvl="4" w:tplc="8ABA986E">
      <w:numFmt w:val="bullet"/>
      <w:lvlText w:val="•"/>
      <w:lvlJc w:val="left"/>
      <w:pPr>
        <w:ind w:left="4722" w:hanging="305"/>
      </w:pPr>
      <w:rPr>
        <w:rFonts w:hint="default"/>
        <w:lang w:val="uk-UA" w:eastAsia="en-US" w:bidi="ar-SA"/>
      </w:rPr>
    </w:lvl>
    <w:lvl w:ilvl="5" w:tplc="31027B2A">
      <w:numFmt w:val="bullet"/>
      <w:lvlText w:val="•"/>
      <w:lvlJc w:val="left"/>
      <w:pPr>
        <w:ind w:left="5713" w:hanging="305"/>
      </w:pPr>
      <w:rPr>
        <w:rFonts w:hint="default"/>
        <w:lang w:val="uk-UA" w:eastAsia="en-US" w:bidi="ar-SA"/>
      </w:rPr>
    </w:lvl>
    <w:lvl w:ilvl="6" w:tplc="56AEA65C">
      <w:numFmt w:val="bullet"/>
      <w:lvlText w:val="•"/>
      <w:lvlJc w:val="left"/>
      <w:pPr>
        <w:ind w:left="6703" w:hanging="305"/>
      </w:pPr>
      <w:rPr>
        <w:rFonts w:hint="default"/>
        <w:lang w:val="uk-UA" w:eastAsia="en-US" w:bidi="ar-SA"/>
      </w:rPr>
    </w:lvl>
    <w:lvl w:ilvl="7" w:tplc="AFE67D9A">
      <w:numFmt w:val="bullet"/>
      <w:lvlText w:val="•"/>
      <w:lvlJc w:val="left"/>
      <w:pPr>
        <w:ind w:left="7694" w:hanging="305"/>
      </w:pPr>
      <w:rPr>
        <w:rFonts w:hint="default"/>
        <w:lang w:val="uk-UA" w:eastAsia="en-US" w:bidi="ar-SA"/>
      </w:rPr>
    </w:lvl>
    <w:lvl w:ilvl="8" w:tplc="E3AA8906">
      <w:numFmt w:val="bullet"/>
      <w:lvlText w:val="•"/>
      <w:lvlJc w:val="left"/>
      <w:pPr>
        <w:ind w:left="8685" w:hanging="305"/>
      </w:pPr>
      <w:rPr>
        <w:rFonts w:hint="default"/>
        <w:lang w:val="uk-UA" w:eastAsia="en-US" w:bidi="ar-SA"/>
      </w:rPr>
    </w:lvl>
  </w:abstractNum>
  <w:abstractNum w:abstractNumId="30" w15:restartNumberingAfterBreak="0">
    <w:nsid w:val="66731B2E"/>
    <w:multiLevelType w:val="multilevel"/>
    <w:tmpl w:val="DF36A7E2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6E23A9F"/>
    <w:multiLevelType w:val="hybridMultilevel"/>
    <w:tmpl w:val="2B107B74"/>
    <w:lvl w:ilvl="0" w:tplc="B8EA7DBA">
      <w:start w:val="1"/>
      <w:numFmt w:val="upperRoman"/>
      <w:lvlText w:val="%1."/>
      <w:lvlJc w:val="left"/>
      <w:pPr>
        <w:ind w:left="975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CB925AC0">
      <w:start w:val="1"/>
      <w:numFmt w:val="decimal"/>
      <w:lvlText w:val="%2."/>
      <w:lvlJc w:val="left"/>
      <w:pPr>
        <w:ind w:left="1906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6AC5FEC">
      <w:numFmt w:val="bullet"/>
      <w:lvlText w:val="•"/>
      <w:lvlJc w:val="left"/>
      <w:pPr>
        <w:ind w:left="2874" w:hanging="461"/>
      </w:pPr>
      <w:rPr>
        <w:rFonts w:hint="default"/>
        <w:lang w:val="uk-UA" w:eastAsia="en-US" w:bidi="ar-SA"/>
      </w:rPr>
    </w:lvl>
    <w:lvl w:ilvl="3" w:tplc="55EA5DB8">
      <w:numFmt w:val="bullet"/>
      <w:lvlText w:val="•"/>
      <w:lvlJc w:val="left"/>
      <w:pPr>
        <w:ind w:left="3848" w:hanging="461"/>
      </w:pPr>
      <w:rPr>
        <w:rFonts w:hint="default"/>
        <w:lang w:val="uk-UA" w:eastAsia="en-US" w:bidi="ar-SA"/>
      </w:rPr>
    </w:lvl>
    <w:lvl w:ilvl="4" w:tplc="C93A4954">
      <w:numFmt w:val="bullet"/>
      <w:lvlText w:val="•"/>
      <w:lvlJc w:val="left"/>
      <w:pPr>
        <w:ind w:left="4822" w:hanging="461"/>
      </w:pPr>
      <w:rPr>
        <w:rFonts w:hint="default"/>
        <w:lang w:val="uk-UA" w:eastAsia="en-US" w:bidi="ar-SA"/>
      </w:rPr>
    </w:lvl>
    <w:lvl w:ilvl="5" w:tplc="A7DE87E6">
      <w:numFmt w:val="bullet"/>
      <w:lvlText w:val="•"/>
      <w:lvlJc w:val="left"/>
      <w:pPr>
        <w:ind w:left="5796" w:hanging="461"/>
      </w:pPr>
      <w:rPr>
        <w:rFonts w:hint="default"/>
        <w:lang w:val="uk-UA" w:eastAsia="en-US" w:bidi="ar-SA"/>
      </w:rPr>
    </w:lvl>
    <w:lvl w:ilvl="6" w:tplc="FEF81780">
      <w:numFmt w:val="bullet"/>
      <w:lvlText w:val="•"/>
      <w:lvlJc w:val="left"/>
      <w:pPr>
        <w:ind w:left="6770" w:hanging="461"/>
      </w:pPr>
      <w:rPr>
        <w:rFonts w:hint="default"/>
        <w:lang w:val="uk-UA" w:eastAsia="en-US" w:bidi="ar-SA"/>
      </w:rPr>
    </w:lvl>
    <w:lvl w:ilvl="7" w:tplc="DAEA0062">
      <w:numFmt w:val="bullet"/>
      <w:lvlText w:val="•"/>
      <w:lvlJc w:val="left"/>
      <w:pPr>
        <w:ind w:left="7744" w:hanging="461"/>
      </w:pPr>
      <w:rPr>
        <w:rFonts w:hint="default"/>
        <w:lang w:val="uk-UA" w:eastAsia="en-US" w:bidi="ar-SA"/>
      </w:rPr>
    </w:lvl>
    <w:lvl w:ilvl="8" w:tplc="0B4E218E">
      <w:numFmt w:val="bullet"/>
      <w:lvlText w:val="•"/>
      <w:lvlJc w:val="left"/>
      <w:pPr>
        <w:ind w:left="8718" w:hanging="461"/>
      </w:pPr>
      <w:rPr>
        <w:rFonts w:hint="default"/>
        <w:lang w:val="uk-UA" w:eastAsia="en-US" w:bidi="ar-SA"/>
      </w:rPr>
    </w:lvl>
  </w:abstractNum>
  <w:abstractNum w:abstractNumId="32" w15:restartNumberingAfterBreak="0">
    <w:nsid w:val="6E6F5A77"/>
    <w:multiLevelType w:val="hybridMultilevel"/>
    <w:tmpl w:val="9134DC50"/>
    <w:lvl w:ilvl="0" w:tplc="A9C442B2">
      <w:start w:val="1"/>
      <w:numFmt w:val="decimal"/>
      <w:lvlText w:val="%1)"/>
      <w:lvlJc w:val="left"/>
      <w:pPr>
        <w:ind w:left="76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14824A2">
      <w:numFmt w:val="bullet"/>
      <w:lvlText w:val="•"/>
      <w:lvlJc w:val="left"/>
      <w:pPr>
        <w:ind w:left="1750" w:hanging="291"/>
      </w:pPr>
      <w:rPr>
        <w:rFonts w:hint="default"/>
        <w:lang w:val="uk-UA" w:eastAsia="en-US" w:bidi="ar-SA"/>
      </w:rPr>
    </w:lvl>
    <w:lvl w:ilvl="2" w:tplc="DA34B420">
      <w:numFmt w:val="bullet"/>
      <w:lvlText w:val="•"/>
      <w:lvlJc w:val="left"/>
      <w:pPr>
        <w:ind w:left="2741" w:hanging="291"/>
      </w:pPr>
      <w:rPr>
        <w:rFonts w:hint="default"/>
        <w:lang w:val="uk-UA" w:eastAsia="en-US" w:bidi="ar-SA"/>
      </w:rPr>
    </w:lvl>
    <w:lvl w:ilvl="3" w:tplc="E45C5CAE">
      <w:numFmt w:val="bullet"/>
      <w:lvlText w:val="•"/>
      <w:lvlJc w:val="left"/>
      <w:pPr>
        <w:ind w:left="3731" w:hanging="291"/>
      </w:pPr>
      <w:rPr>
        <w:rFonts w:hint="default"/>
        <w:lang w:val="uk-UA" w:eastAsia="en-US" w:bidi="ar-SA"/>
      </w:rPr>
    </w:lvl>
    <w:lvl w:ilvl="4" w:tplc="D1A42BDA">
      <w:numFmt w:val="bullet"/>
      <w:lvlText w:val="•"/>
      <w:lvlJc w:val="left"/>
      <w:pPr>
        <w:ind w:left="4722" w:hanging="291"/>
      </w:pPr>
      <w:rPr>
        <w:rFonts w:hint="default"/>
        <w:lang w:val="uk-UA" w:eastAsia="en-US" w:bidi="ar-SA"/>
      </w:rPr>
    </w:lvl>
    <w:lvl w:ilvl="5" w:tplc="A808B374">
      <w:numFmt w:val="bullet"/>
      <w:lvlText w:val="•"/>
      <w:lvlJc w:val="left"/>
      <w:pPr>
        <w:ind w:left="5713" w:hanging="291"/>
      </w:pPr>
      <w:rPr>
        <w:rFonts w:hint="default"/>
        <w:lang w:val="uk-UA" w:eastAsia="en-US" w:bidi="ar-SA"/>
      </w:rPr>
    </w:lvl>
    <w:lvl w:ilvl="6" w:tplc="0EEE3A78">
      <w:numFmt w:val="bullet"/>
      <w:lvlText w:val="•"/>
      <w:lvlJc w:val="left"/>
      <w:pPr>
        <w:ind w:left="6703" w:hanging="291"/>
      </w:pPr>
      <w:rPr>
        <w:rFonts w:hint="default"/>
        <w:lang w:val="uk-UA" w:eastAsia="en-US" w:bidi="ar-SA"/>
      </w:rPr>
    </w:lvl>
    <w:lvl w:ilvl="7" w:tplc="7DB4EB76">
      <w:numFmt w:val="bullet"/>
      <w:lvlText w:val="•"/>
      <w:lvlJc w:val="left"/>
      <w:pPr>
        <w:ind w:left="7694" w:hanging="291"/>
      </w:pPr>
      <w:rPr>
        <w:rFonts w:hint="default"/>
        <w:lang w:val="uk-UA" w:eastAsia="en-US" w:bidi="ar-SA"/>
      </w:rPr>
    </w:lvl>
    <w:lvl w:ilvl="8" w:tplc="B598006A">
      <w:numFmt w:val="bullet"/>
      <w:lvlText w:val="•"/>
      <w:lvlJc w:val="left"/>
      <w:pPr>
        <w:ind w:left="8685" w:hanging="291"/>
      </w:pPr>
      <w:rPr>
        <w:rFonts w:hint="default"/>
        <w:lang w:val="uk-UA" w:eastAsia="en-US" w:bidi="ar-SA"/>
      </w:rPr>
    </w:lvl>
  </w:abstractNum>
  <w:abstractNum w:abstractNumId="33" w15:restartNumberingAfterBreak="0">
    <w:nsid w:val="70BC35F4"/>
    <w:multiLevelType w:val="hybridMultilevel"/>
    <w:tmpl w:val="FFCA7614"/>
    <w:lvl w:ilvl="0" w:tplc="0C741482">
      <w:start w:val="4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C438A1"/>
    <w:multiLevelType w:val="hybridMultilevel"/>
    <w:tmpl w:val="8224170A"/>
    <w:lvl w:ilvl="0" w:tplc="5812066E">
      <w:start w:val="1"/>
      <w:numFmt w:val="decimal"/>
      <w:lvlText w:val="%1)"/>
      <w:lvlJc w:val="left"/>
      <w:pPr>
        <w:ind w:left="76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28C16E6">
      <w:numFmt w:val="bullet"/>
      <w:lvlText w:val="•"/>
      <w:lvlJc w:val="left"/>
      <w:pPr>
        <w:ind w:left="1750" w:hanging="348"/>
      </w:pPr>
      <w:rPr>
        <w:rFonts w:hint="default"/>
        <w:lang w:val="uk-UA" w:eastAsia="en-US" w:bidi="ar-SA"/>
      </w:rPr>
    </w:lvl>
    <w:lvl w:ilvl="2" w:tplc="D83AEB5A">
      <w:numFmt w:val="bullet"/>
      <w:lvlText w:val="•"/>
      <w:lvlJc w:val="left"/>
      <w:pPr>
        <w:ind w:left="2741" w:hanging="348"/>
      </w:pPr>
      <w:rPr>
        <w:rFonts w:hint="default"/>
        <w:lang w:val="uk-UA" w:eastAsia="en-US" w:bidi="ar-SA"/>
      </w:rPr>
    </w:lvl>
    <w:lvl w:ilvl="3" w:tplc="76064586">
      <w:numFmt w:val="bullet"/>
      <w:lvlText w:val="•"/>
      <w:lvlJc w:val="left"/>
      <w:pPr>
        <w:ind w:left="3731" w:hanging="348"/>
      </w:pPr>
      <w:rPr>
        <w:rFonts w:hint="default"/>
        <w:lang w:val="uk-UA" w:eastAsia="en-US" w:bidi="ar-SA"/>
      </w:rPr>
    </w:lvl>
    <w:lvl w:ilvl="4" w:tplc="9F064230">
      <w:numFmt w:val="bullet"/>
      <w:lvlText w:val="•"/>
      <w:lvlJc w:val="left"/>
      <w:pPr>
        <w:ind w:left="4722" w:hanging="348"/>
      </w:pPr>
      <w:rPr>
        <w:rFonts w:hint="default"/>
        <w:lang w:val="uk-UA" w:eastAsia="en-US" w:bidi="ar-SA"/>
      </w:rPr>
    </w:lvl>
    <w:lvl w:ilvl="5" w:tplc="91308306">
      <w:numFmt w:val="bullet"/>
      <w:lvlText w:val="•"/>
      <w:lvlJc w:val="left"/>
      <w:pPr>
        <w:ind w:left="5713" w:hanging="348"/>
      </w:pPr>
      <w:rPr>
        <w:rFonts w:hint="default"/>
        <w:lang w:val="uk-UA" w:eastAsia="en-US" w:bidi="ar-SA"/>
      </w:rPr>
    </w:lvl>
    <w:lvl w:ilvl="6" w:tplc="F8DA813C">
      <w:numFmt w:val="bullet"/>
      <w:lvlText w:val="•"/>
      <w:lvlJc w:val="left"/>
      <w:pPr>
        <w:ind w:left="6703" w:hanging="348"/>
      </w:pPr>
      <w:rPr>
        <w:rFonts w:hint="default"/>
        <w:lang w:val="uk-UA" w:eastAsia="en-US" w:bidi="ar-SA"/>
      </w:rPr>
    </w:lvl>
    <w:lvl w:ilvl="7" w:tplc="5920B078">
      <w:numFmt w:val="bullet"/>
      <w:lvlText w:val="•"/>
      <w:lvlJc w:val="left"/>
      <w:pPr>
        <w:ind w:left="7694" w:hanging="348"/>
      </w:pPr>
      <w:rPr>
        <w:rFonts w:hint="default"/>
        <w:lang w:val="uk-UA" w:eastAsia="en-US" w:bidi="ar-SA"/>
      </w:rPr>
    </w:lvl>
    <w:lvl w:ilvl="8" w:tplc="5C905582">
      <w:numFmt w:val="bullet"/>
      <w:lvlText w:val="•"/>
      <w:lvlJc w:val="left"/>
      <w:pPr>
        <w:ind w:left="8685" w:hanging="348"/>
      </w:pPr>
      <w:rPr>
        <w:rFonts w:hint="default"/>
        <w:lang w:val="uk-UA" w:eastAsia="en-US" w:bidi="ar-SA"/>
      </w:rPr>
    </w:lvl>
  </w:abstractNum>
  <w:abstractNum w:abstractNumId="35" w15:restartNumberingAfterBreak="0">
    <w:nsid w:val="78250595"/>
    <w:multiLevelType w:val="multilevel"/>
    <w:tmpl w:val="B742E0F8"/>
    <w:lvl w:ilvl="0">
      <w:start w:val="2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79B84F99"/>
    <w:multiLevelType w:val="hybridMultilevel"/>
    <w:tmpl w:val="FAC4D9C4"/>
    <w:lvl w:ilvl="0" w:tplc="D7BA9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15AEC"/>
    <w:multiLevelType w:val="hybridMultilevel"/>
    <w:tmpl w:val="C68679A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-6357" w:hanging="360"/>
      </w:pPr>
    </w:lvl>
    <w:lvl w:ilvl="2" w:tplc="0419001B" w:tentative="1">
      <w:start w:val="1"/>
      <w:numFmt w:val="lowerRoman"/>
      <w:lvlText w:val="%3."/>
      <w:lvlJc w:val="right"/>
      <w:pPr>
        <w:ind w:left="-5637" w:hanging="180"/>
      </w:pPr>
    </w:lvl>
    <w:lvl w:ilvl="3" w:tplc="0419000F" w:tentative="1">
      <w:start w:val="1"/>
      <w:numFmt w:val="decimal"/>
      <w:lvlText w:val="%4."/>
      <w:lvlJc w:val="left"/>
      <w:pPr>
        <w:ind w:left="-4917" w:hanging="360"/>
      </w:pPr>
    </w:lvl>
    <w:lvl w:ilvl="4" w:tplc="04190019" w:tentative="1">
      <w:start w:val="1"/>
      <w:numFmt w:val="lowerLetter"/>
      <w:lvlText w:val="%5."/>
      <w:lvlJc w:val="left"/>
      <w:pPr>
        <w:ind w:left="-4197" w:hanging="360"/>
      </w:pPr>
    </w:lvl>
    <w:lvl w:ilvl="5" w:tplc="0419001B" w:tentative="1">
      <w:start w:val="1"/>
      <w:numFmt w:val="lowerRoman"/>
      <w:lvlText w:val="%6."/>
      <w:lvlJc w:val="right"/>
      <w:pPr>
        <w:ind w:left="-3477" w:hanging="180"/>
      </w:pPr>
    </w:lvl>
    <w:lvl w:ilvl="6" w:tplc="0419000F" w:tentative="1">
      <w:start w:val="1"/>
      <w:numFmt w:val="decimal"/>
      <w:lvlText w:val="%7."/>
      <w:lvlJc w:val="left"/>
      <w:pPr>
        <w:ind w:left="-2757" w:hanging="360"/>
      </w:pPr>
    </w:lvl>
    <w:lvl w:ilvl="7" w:tplc="04190019" w:tentative="1">
      <w:start w:val="1"/>
      <w:numFmt w:val="lowerLetter"/>
      <w:lvlText w:val="%8."/>
      <w:lvlJc w:val="left"/>
      <w:pPr>
        <w:ind w:left="-2037" w:hanging="360"/>
      </w:pPr>
    </w:lvl>
    <w:lvl w:ilvl="8" w:tplc="0419001B" w:tentative="1">
      <w:start w:val="1"/>
      <w:numFmt w:val="lowerRoman"/>
      <w:lvlText w:val="%9."/>
      <w:lvlJc w:val="right"/>
      <w:pPr>
        <w:ind w:left="-1317" w:hanging="180"/>
      </w:pPr>
    </w:lvl>
  </w:abstractNum>
  <w:num w:numId="1" w16cid:durableId="777523777">
    <w:abstractNumId w:val="6"/>
  </w:num>
  <w:num w:numId="2" w16cid:durableId="1762603153">
    <w:abstractNumId w:val="5"/>
  </w:num>
  <w:num w:numId="3" w16cid:durableId="349717677">
    <w:abstractNumId w:val="25"/>
  </w:num>
  <w:num w:numId="4" w16cid:durableId="1691448717">
    <w:abstractNumId w:val="23"/>
  </w:num>
  <w:num w:numId="5" w16cid:durableId="70544985">
    <w:abstractNumId w:val="14"/>
  </w:num>
  <w:num w:numId="6" w16cid:durableId="861360261">
    <w:abstractNumId w:val="31"/>
  </w:num>
  <w:num w:numId="7" w16cid:durableId="1660188651">
    <w:abstractNumId w:val="22"/>
  </w:num>
  <w:num w:numId="8" w16cid:durableId="1279918191">
    <w:abstractNumId w:val="15"/>
  </w:num>
  <w:num w:numId="9" w16cid:durableId="1627538747">
    <w:abstractNumId w:val="29"/>
  </w:num>
  <w:num w:numId="10" w16cid:durableId="215356287">
    <w:abstractNumId w:val="4"/>
  </w:num>
  <w:num w:numId="11" w16cid:durableId="769861880">
    <w:abstractNumId w:val="37"/>
  </w:num>
  <w:num w:numId="12" w16cid:durableId="975530626">
    <w:abstractNumId w:val="26"/>
  </w:num>
  <w:num w:numId="13" w16cid:durableId="231356531">
    <w:abstractNumId w:val="27"/>
  </w:num>
  <w:num w:numId="14" w16cid:durableId="852375058">
    <w:abstractNumId w:val="2"/>
  </w:num>
  <w:num w:numId="15" w16cid:durableId="1202090752">
    <w:abstractNumId w:val="3"/>
  </w:num>
  <w:num w:numId="16" w16cid:durableId="412121075">
    <w:abstractNumId w:val="20"/>
  </w:num>
  <w:num w:numId="17" w16cid:durableId="1322464187">
    <w:abstractNumId w:val="19"/>
  </w:num>
  <w:num w:numId="18" w16cid:durableId="586423989">
    <w:abstractNumId w:val="32"/>
  </w:num>
  <w:num w:numId="19" w16cid:durableId="247277770">
    <w:abstractNumId w:val="34"/>
  </w:num>
  <w:num w:numId="20" w16cid:durableId="1490051197">
    <w:abstractNumId w:val="11"/>
  </w:num>
  <w:num w:numId="21" w16cid:durableId="1117456757">
    <w:abstractNumId w:val="13"/>
  </w:num>
  <w:num w:numId="22" w16cid:durableId="273443720">
    <w:abstractNumId w:val="24"/>
  </w:num>
  <w:num w:numId="23" w16cid:durableId="158009738">
    <w:abstractNumId w:val="9"/>
  </w:num>
  <w:num w:numId="24" w16cid:durableId="1307776975">
    <w:abstractNumId w:val="16"/>
  </w:num>
  <w:num w:numId="25" w16cid:durableId="1648973009">
    <w:abstractNumId w:val="12"/>
  </w:num>
  <w:num w:numId="26" w16cid:durableId="1209803059">
    <w:abstractNumId w:val="21"/>
  </w:num>
  <w:num w:numId="27" w16cid:durableId="683868193">
    <w:abstractNumId w:val="17"/>
  </w:num>
  <w:num w:numId="28" w16cid:durableId="185487114">
    <w:abstractNumId w:val="10"/>
  </w:num>
  <w:num w:numId="29" w16cid:durableId="1490556430">
    <w:abstractNumId w:val="1"/>
  </w:num>
  <w:num w:numId="30" w16cid:durableId="1658340304">
    <w:abstractNumId w:val="18"/>
  </w:num>
  <w:num w:numId="31" w16cid:durableId="258291687">
    <w:abstractNumId w:val="28"/>
  </w:num>
  <w:num w:numId="32" w16cid:durableId="1682702416">
    <w:abstractNumId w:val="7"/>
  </w:num>
  <w:num w:numId="33" w16cid:durableId="728842883">
    <w:abstractNumId w:val="36"/>
  </w:num>
  <w:num w:numId="34" w16cid:durableId="491457973">
    <w:abstractNumId w:val="30"/>
  </w:num>
  <w:num w:numId="35" w16cid:durableId="982350343">
    <w:abstractNumId w:val="0"/>
  </w:num>
  <w:num w:numId="36" w16cid:durableId="6447387">
    <w:abstractNumId w:val="33"/>
  </w:num>
  <w:num w:numId="37" w16cid:durableId="646596386">
    <w:abstractNumId w:val="35"/>
  </w:num>
  <w:num w:numId="38" w16cid:durableId="1019089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6C"/>
    <w:rsid w:val="000039A2"/>
    <w:rsid w:val="00003CDD"/>
    <w:rsid w:val="00004D12"/>
    <w:rsid w:val="000137E9"/>
    <w:rsid w:val="00021105"/>
    <w:rsid w:val="00021B5D"/>
    <w:rsid w:val="00024556"/>
    <w:rsid w:val="00025066"/>
    <w:rsid w:val="00026C07"/>
    <w:rsid w:val="000278C5"/>
    <w:rsid w:val="0003580A"/>
    <w:rsid w:val="00035C5A"/>
    <w:rsid w:val="0003626C"/>
    <w:rsid w:val="00042251"/>
    <w:rsid w:val="000457B6"/>
    <w:rsid w:val="00047938"/>
    <w:rsid w:val="000525B6"/>
    <w:rsid w:val="00053A79"/>
    <w:rsid w:val="000557D1"/>
    <w:rsid w:val="00056761"/>
    <w:rsid w:val="00057EE4"/>
    <w:rsid w:val="00063553"/>
    <w:rsid w:val="00063B02"/>
    <w:rsid w:val="00065F8C"/>
    <w:rsid w:val="00066FCD"/>
    <w:rsid w:val="00072961"/>
    <w:rsid w:val="00074BAE"/>
    <w:rsid w:val="00074F74"/>
    <w:rsid w:val="00076599"/>
    <w:rsid w:val="00076FC5"/>
    <w:rsid w:val="00082292"/>
    <w:rsid w:val="00090C6A"/>
    <w:rsid w:val="00091FBE"/>
    <w:rsid w:val="0009316D"/>
    <w:rsid w:val="00094856"/>
    <w:rsid w:val="0009797F"/>
    <w:rsid w:val="00097E46"/>
    <w:rsid w:val="000A2CD9"/>
    <w:rsid w:val="000A2FA5"/>
    <w:rsid w:val="000A334E"/>
    <w:rsid w:val="000A5EA8"/>
    <w:rsid w:val="000B111A"/>
    <w:rsid w:val="000B23A1"/>
    <w:rsid w:val="000B38AE"/>
    <w:rsid w:val="000B7EF2"/>
    <w:rsid w:val="000C1BE9"/>
    <w:rsid w:val="000C22FD"/>
    <w:rsid w:val="000C478B"/>
    <w:rsid w:val="000C5579"/>
    <w:rsid w:val="000C79D5"/>
    <w:rsid w:val="000D49A0"/>
    <w:rsid w:val="000D7C24"/>
    <w:rsid w:val="000E1F75"/>
    <w:rsid w:val="000E5938"/>
    <w:rsid w:val="000E69AF"/>
    <w:rsid w:val="000F022D"/>
    <w:rsid w:val="000F0553"/>
    <w:rsid w:val="000F0805"/>
    <w:rsid w:val="000F13EF"/>
    <w:rsid w:val="000F216A"/>
    <w:rsid w:val="000F3E83"/>
    <w:rsid w:val="000F427B"/>
    <w:rsid w:val="00101FF9"/>
    <w:rsid w:val="00103960"/>
    <w:rsid w:val="001069C6"/>
    <w:rsid w:val="00111767"/>
    <w:rsid w:val="0011458D"/>
    <w:rsid w:val="001151F5"/>
    <w:rsid w:val="00120462"/>
    <w:rsid w:val="00121BA1"/>
    <w:rsid w:val="001222DB"/>
    <w:rsid w:val="00122C89"/>
    <w:rsid w:val="00123081"/>
    <w:rsid w:val="001251A8"/>
    <w:rsid w:val="001268A3"/>
    <w:rsid w:val="00126FAC"/>
    <w:rsid w:val="00133344"/>
    <w:rsid w:val="00133971"/>
    <w:rsid w:val="00134F9E"/>
    <w:rsid w:val="001361D0"/>
    <w:rsid w:val="00136841"/>
    <w:rsid w:val="001419E4"/>
    <w:rsid w:val="00141DE7"/>
    <w:rsid w:val="001424E1"/>
    <w:rsid w:val="001439ED"/>
    <w:rsid w:val="00144581"/>
    <w:rsid w:val="001477AE"/>
    <w:rsid w:val="001500D3"/>
    <w:rsid w:val="001506CF"/>
    <w:rsid w:val="0015328F"/>
    <w:rsid w:val="00153810"/>
    <w:rsid w:val="0015386D"/>
    <w:rsid w:val="001543C4"/>
    <w:rsid w:val="0015519D"/>
    <w:rsid w:val="00155F9C"/>
    <w:rsid w:val="00156A2F"/>
    <w:rsid w:val="0016060F"/>
    <w:rsid w:val="00163273"/>
    <w:rsid w:val="00167FF5"/>
    <w:rsid w:val="00172092"/>
    <w:rsid w:val="00173D9E"/>
    <w:rsid w:val="00174F39"/>
    <w:rsid w:val="00175530"/>
    <w:rsid w:val="00175E49"/>
    <w:rsid w:val="00176B7C"/>
    <w:rsid w:val="001770D4"/>
    <w:rsid w:val="00177966"/>
    <w:rsid w:val="001826C5"/>
    <w:rsid w:val="00183B38"/>
    <w:rsid w:val="00183E82"/>
    <w:rsid w:val="00190733"/>
    <w:rsid w:val="00193BEB"/>
    <w:rsid w:val="00194BA3"/>
    <w:rsid w:val="0019665D"/>
    <w:rsid w:val="001970AD"/>
    <w:rsid w:val="001A10DC"/>
    <w:rsid w:val="001A330C"/>
    <w:rsid w:val="001A5462"/>
    <w:rsid w:val="001B3859"/>
    <w:rsid w:val="001C0C29"/>
    <w:rsid w:val="001C3172"/>
    <w:rsid w:val="001C33F2"/>
    <w:rsid w:val="001C4816"/>
    <w:rsid w:val="001C4CF4"/>
    <w:rsid w:val="001D0A56"/>
    <w:rsid w:val="001D470B"/>
    <w:rsid w:val="001D7CE8"/>
    <w:rsid w:val="001E4BE4"/>
    <w:rsid w:val="001E6834"/>
    <w:rsid w:val="001F3E7C"/>
    <w:rsid w:val="001F4311"/>
    <w:rsid w:val="001F449C"/>
    <w:rsid w:val="001F4A0D"/>
    <w:rsid w:val="00202080"/>
    <w:rsid w:val="00203A18"/>
    <w:rsid w:val="00204311"/>
    <w:rsid w:val="00206E76"/>
    <w:rsid w:val="002070FC"/>
    <w:rsid w:val="0020715D"/>
    <w:rsid w:val="00210A44"/>
    <w:rsid w:val="0021519C"/>
    <w:rsid w:val="002153E7"/>
    <w:rsid w:val="00215C97"/>
    <w:rsid w:val="002245CD"/>
    <w:rsid w:val="00233BA8"/>
    <w:rsid w:val="002367C6"/>
    <w:rsid w:val="00242D71"/>
    <w:rsid w:val="002446ED"/>
    <w:rsid w:val="002461F3"/>
    <w:rsid w:val="0025498E"/>
    <w:rsid w:val="00254F33"/>
    <w:rsid w:val="0025707B"/>
    <w:rsid w:val="0026023F"/>
    <w:rsid w:val="00260BCD"/>
    <w:rsid w:val="002642A4"/>
    <w:rsid w:val="0026580C"/>
    <w:rsid w:val="0027077D"/>
    <w:rsid w:val="0027389D"/>
    <w:rsid w:val="0027520C"/>
    <w:rsid w:val="0027658B"/>
    <w:rsid w:val="00280963"/>
    <w:rsid w:val="0028159F"/>
    <w:rsid w:val="002819CE"/>
    <w:rsid w:val="002843AF"/>
    <w:rsid w:val="00286582"/>
    <w:rsid w:val="00286A58"/>
    <w:rsid w:val="00286B44"/>
    <w:rsid w:val="002A1084"/>
    <w:rsid w:val="002A34FE"/>
    <w:rsid w:val="002A7D5A"/>
    <w:rsid w:val="002A7E17"/>
    <w:rsid w:val="002B05A4"/>
    <w:rsid w:val="002B259E"/>
    <w:rsid w:val="002B29DF"/>
    <w:rsid w:val="002B3F96"/>
    <w:rsid w:val="002B4EF4"/>
    <w:rsid w:val="002B5C5B"/>
    <w:rsid w:val="002C4B50"/>
    <w:rsid w:val="002C5A44"/>
    <w:rsid w:val="002C621E"/>
    <w:rsid w:val="002D0561"/>
    <w:rsid w:val="002D0619"/>
    <w:rsid w:val="002D57C5"/>
    <w:rsid w:val="002D63D5"/>
    <w:rsid w:val="002E036C"/>
    <w:rsid w:val="002E2348"/>
    <w:rsid w:val="002E6A04"/>
    <w:rsid w:val="002E6F68"/>
    <w:rsid w:val="002F1E22"/>
    <w:rsid w:val="002F2746"/>
    <w:rsid w:val="002F3EB3"/>
    <w:rsid w:val="002F4FCB"/>
    <w:rsid w:val="0030261B"/>
    <w:rsid w:val="00303112"/>
    <w:rsid w:val="00303563"/>
    <w:rsid w:val="003050FA"/>
    <w:rsid w:val="003059B6"/>
    <w:rsid w:val="00310831"/>
    <w:rsid w:val="00311A00"/>
    <w:rsid w:val="00330B80"/>
    <w:rsid w:val="00331768"/>
    <w:rsid w:val="003320B7"/>
    <w:rsid w:val="003336D6"/>
    <w:rsid w:val="00333E77"/>
    <w:rsid w:val="00336966"/>
    <w:rsid w:val="003405A1"/>
    <w:rsid w:val="00343A46"/>
    <w:rsid w:val="0034424B"/>
    <w:rsid w:val="00345885"/>
    <w:rsid w:val="003458D0"/>
    <w:rsid w:val="00345A74"/>
    <w:rsid w:val="0034647A"/>
    <w:rsid w:val="003466F5"/>
    <w:rsid w:val="00346F9E"/>
    <w:rsid w:val="00347C94"/>
    <w:rsid w:val="003520F5"/>
    <w:rsid w:val="003523A5"/>
    <w:rsid w:val="00355412"/>
    <w:rsid w:val="003562BC"/>
    <w:rsid w:val="00357E58"/>
    <w:rsid w:val="00361029"/>
    <w:rsid w:val="003614A9"/>
    <w:rsid w:val="003648A4"/>
    <w:rsid w:val="00364A9E"/>
    <w:rsid w:val="00373590"/>
    <w:rsid w:val="00373DCF"/>
    <w:rsid w:val="00374FE3"/>
    <w:rsid w:val="003750B0"/>
    <w:rsid w:val="00375C60"/>
    <w:rsid w:val="003768D3"/>
    <w:rsid w:val="0037767C"/>
    <w:rsid w:val="00381A04"/>
    <w:rsid w:val="00384E97"/>
    <w:rsid w:val="00385111"/>
    <w:rsid w:val="00386BB3"/>
    <w:rsid w:val="00387A17"/>
    <w:rsid w:val="00390520"/>
    <w:rsid w:val="00393004"/>
    <w:rsid w:val="003936C1"/>
    <w:rsid w:val="00393E84"/>
    <w:rsid w:val="003979AF"/>
    <w:rsid w:val="003A089A"/>
    <w:rsid w:val="003A4885"/>
    <w:rsid w:val="003B30AC"/>
    <w:rsid w:val="003B3B7D"/>
    <w:rsid w:val="003B6145"/>
    <w:rsid w:val="003B68EF"/>
    <w:rsid w:val="003C63FB"/>
    <w:rsid w:val="003D3065"/>
    <w:rsid w:val="003D33E1"/>
    <w:rsid w:val="003D35CE"/>
    <w:rsid w:val="003D42DF"/>
    <w:rsid w:val="003E317E"/>
    <w:rsid w:val="003E338A"/>
    <w:rsid w:val="003E61D5"/>
    <w:rsid w:val="003E6469"/>
    <w:rsid w:val="003F35FE"/>
    <w:rsid w:val="003F7E4B"/>
    <w:rsid w:val="00402822"/>
    <w:rsid w:val="004076AE"/>
    <w:rsid w:val="0041093A"/>
    <w:rsid w:val="00410B8B"/>
    <w:rsid w:val="0041197F"/>
    <w:rsid w:val="00414794"/>
    <w:rsid w:val="00417394"/>
    <w:rsid w:val="00422655"/>
    <w:rsid w:val="004235DA"/>
    <w:rsid w:val="00423620"/>
    <w:rsid w:val="004243C5"/>
    <w:rsid w:val="0042506B"/>
    <w:rsid w:val="00434EEF"/>
    <w:rsid w:val="0043569F"/>
    <w:rsid w:val="00435D40"/>
    <w:rsid w:val="00436B21"/>
    <w:rsid w:val="004372FE"/>
    <w:rsid w:val="004373B8"/>
    <w:rsid w:val="0043775B"/>
    <w:rsid w:val="00445800"/>
    <w:rsid w:val="00445BEC"/>
    <w:rsid w:val="00446CB4"/>
    <w:rsid w:val="00450BFF"/>
    <w:rsid w:val="00453B20"/>
    <w:rsid w:val="0045436C"/>
    <w:rsid w:val="00455765"/>
    <w:rsid w:val="00456036"/>
    <w:rsid w:val="00456578"/>
    <w:rsid w:val="00464379"/>
    <w:rsid w:val="004648DB"/>
    <w:rsid w:val="004663BF"/>
    <w:rsid w:val="00467BCC"/>
    <w:rsid w:val="00476341"/>
    <w:rsid w:val="0047687A"/>
    <w:rsid w:val="00481D8D"/>
    <w:rsid w:val="0048440B"/>
    <w:rsid w:val="00490320"/>
    <w:rsid w:val="00490B03"/>
    <w:rsid w:val="00491307"/>
    <w:rsid w:val="00496E77"/>
    <w:rsid w:val="004A1846"/>
    <w:rsid w:val="004A2FED"/>
    <w:rsid w:val="004A393D"/>
    <w:rsid w:val="004A40D6"/>
    <w:rsid w:val="004A6D62"/>
    <w:rsid w:val="004B24E5"/>
    <w:rsid w:val="004B39AB"/>
    <w:rsid w:val="004C136B"/>
    <w:rsid w:val="004C172A"/>
    <w:rsid w:val="004C26A9"/>
    <w:rsid w:val="004C36CE"/>
    <w:rsid w:val="004C3789"/>
    <w:rsid w:val="004C3DF1"/>
    <w:rsid w:val="004C4AB5"/>
    <w:rsid w:val="004C5A5B"/>
    <w:rsid w:val="004D000F"/>
    <w:rsid w:val="004D5604"/>
    <w:rsid w:val="004D7DB6"/>
    <w:rsid w:val="004E1A60"/>
    <w:rsid w:val="004E3803"/>
    <w:rsid w:val="004F15CE"/>
    <w:rsid w:val="00501D93"/>
    <w:rsid w:val="005053DB"/>
    <w:rsid w:val="005064A3"/>
    <w:rsid w:val="00511D2F"/>
    <w:rsid w:val="00515C74"/>
    <w:rsid w:val="005203E7"/>
    <w:rsid w:val="00521B3A"/>
    <w:rsid w:val="00521E20"/>
    <w:rsid w:val="005231C3"/>
    <w:rsid w:val="00530626"/>
    <w:rsid w:val="0053504E"/>
    <w:rsid w:val="005374F9"/>
    <w:rsid w:val="00542B83"/>
    <w:rsid w:val="00547240"/>
    <w:rsid w:val="00551A90"/>
    <w:rsid w:val="00553DF1"/>
    <w:rsid w:val="00554227"/>
    <w:rsid w:val="00554C27"/>
    <w:rsid w:val="00555EF8"/>
    <w:rsid w:val="00560030"/>
    <w:rsid w:val="00560EC6"/>
    <w:rsid w:val="00565921"/>
    <w:rsid w:val="005662CE"/>
    <w:rsid w:val="00567215"/>
    <w:rsid w:val="005766D3"/>
    <w:rsid w:val="00581265"/>
    <w:rsid w:val="00581F81"/>
    <w:rsid w:val="00582CDE"/>
    <w:rsid w:val="00583125"/>
    <w:rsid w:val="005835C3"/>
    <w:rsid w:val="00583904"/>
    <w:rsid w:val="005854D2"/>
    <w:rsid w:val="00591DF5"/>
    <w:rsid w:val="00592EB6"/>
    <w:rsid w:val="0059390B"/>
    <w:rsid w:val="0059391F"/>
    <w:rsid w:val="005940E9"/>
    <w:rsid w:val="005962C3"/>
    <w:rsid w:val="005A11B7"/>
    <w:rsid w:val="005A1DE4"/>
    <w:rsid w:val="005A28AD"/>
    <w:rsid w:val="005A54BA"/>
    <w:rsid w:val="005A647F"/>
    <w:rsid w:val="005A6815"/>
    <w:rsid w:val="005A770E"/>
    <w:rsid w:val="005B3D91"/>
    <w:rsid w:val="005B657F"/>
    <w:rsid w:val="005C0843"/>
    <w:rsid w:val="005C0A4C"/>
    <w:rsid w:val="005C5729"/>
    <w:rsid w:val="005D3281"/>
    <w:rsid w:val="005D4E0E"/>
    <w:rsid w:val="005D5761"/>
    <w:rsid w:val="005D57BE"/>
    <w:rsid w:val="005E03FD"/>
    <w:rsid w:val="005E1DFD"/>
    <w:rsid w:val="005F11CA"/>
    <w:rsid w:val="005F2E4C"/>
    <w:rsid w:val="005F3F24"/>
    <w:rsid w:val="005F5A58"/>
    <w:rsid w:val="005F70A9"/>
    <w:rsid w:val="0060224B"/>
    <w:rsid w:val="00605154"/>
    <w:rsid w:val="00607837"/>
    <w:rsid w:val="00607F78"/>
    <w:rsid w:val="00615068"/>
    <w:rsid w:val="00617865"/>
    <w:rsid w:val="006216BF"/>
    <w:rsid w:val="006222B6"/>
    <w:rsid w:val="00631ABD"/>
    <w:rsid w:val="00633841"/>
    <w:rsid w:val="00633D3D"/>
    <w:rsid w:val="006340D3"/>
    <w:rsid w:val="006350E3"/>
    <w:rsid w:val="0064163B"/>
    <w:rsid w:val="0064199F"/>
    <w:rsid w:val="00642331"/>
    <w:rsid w:val="00645E88"/>
    <w:rsid w:val="006515FD"/>
    <w:rsid w:val="00653B2B"/>
    <w:rsid w:val="00654685"/>
    <w:rsid w:val="00655A0F"/>
    <w:rsid w:val="00656BFE"/>
    <w:rsid w:val="00660795"/>
    <w:rsid w:val="006607A3"/>
    <w:rsid w:val="0066329F"/>
    <w:rsid w:val="0066543F"/>
    <w:rsid w:val="006740F9"/>
    <w:rsid w:val="00675734"/>
    <w:rsid w:val="00677884"/>
    <w:rsid w:val="00677B56"/>
    <w:rsid w:val="00681BE7"/>
    <w:rsid w:val="006822F3"/>
    <w:rsid w:val="006829A1"/>
    <w:rsid w:val="006830EE"/>
    <w:rsid w:val="00685951"/>
    <w:rsid w:val="00685C4C"/>
    <w:rsid w:val="00690657"/>
    <w:rsid w:val="006909FD"/>
    <w:rsid w:val="00692657"/>
    <w:rsid w:val="00697ACA"/>
    <w:rsid w:val="006A0D8F"/>
    <w:rsid w:val="006A6F82"/>
    <w:rsid w:val="006B0C24"/>
    <w:rsid w:val="006B1C5D"/>
    <w:rsid w:val="006B3921"/>
    <w:rsid w:val="006B6935"/>
    <w:rsid w:val="006C2019"/>
    <w:rsid w:val="006D3BF5"/>
    <w:rsid w:val="006D4878"/>
    <w:rsid w:val="006D4C98"/>
    <w:rsid w:val="006D5F24"/>
    <w:rsid w:val="006D606D"/>
    <w:rsid w:val="006D7EB1"/>
    <w:rsid w:val="006E0545"/>
    <w:rsid w:val="006E2BC9"/>
    <w:rsid w:val="006E7247"/>
    <w:rsid w:val="006F0038"/>
    <w:rsid w:val="006F5B50"/>
    <w:rsid w:val="00702ABA"/>
    <w:rsid w:val="00710012"/>
    <w:rsid w:val="00712AA7"/>
    <w:rsid w:val="00715E1D"/>
    <w:rsid w:val="00716025"/>
    <w:rsid w:val="00717254"/>
    <w:rsid w:val="0071736C"/>
    <w:rsid w:val="007230D1"/>
    <w:rsid w:val="00725CAC"/>
    <w:rsid w:val="00727448"/>
    <w:rsid w:val="007275B3"/>
    <w:rsid w:val="00727EAC"/>
    <w:rsid w:val="007304AB"/>
    <w:rsid w:val="007344CB"/>
    <w:rsid w:val="00736342"/>
    <w:rsid w:val="00740EB0"/>
    <w:rsid w:val="007410C7"/>
    <w:rsid w:val="00745CD4"/>
    <w:rsid w:val="00750AA2"/>
    <w:rsid w:val="0075176F"/>
    <w:rsid w:val="0075567C"/>
    <w:rsid w:val="00761344"/>
    <w:rsid w:val="00761FE0"/>
    <w:rsid w:val="00762410"/>
    <w:rsid w:val="007627C3"/>
    <w:rsid w:val="00766D4E"/>
    <w:rsid w:val="00770396"/>
    <w:rsid w:val="007705A7"/>
    <w:rsid w:val="007757F5"/>
    <w:rsid w:val="007772F2"/>
    <w:rsid w:val="00777649"/>
    <w:rsid w:val="0078395B"/>
    <w:rsid w:val="00784216"/>
    <w:rsid w:val="007848A1"/>
    <w:rsid w:val="00787809"/>
    <w:rsid w:val="00791E21"/>
    <w:rsid w:val="00794461"/>
    <w:rsid w:val="00794C82"/>
    <w:rsid w:val="007979D8"/>
    <w:rsid w:val="007A1C8D"/>
    <w:rsid w:val="007A2167"/>
    <w:rsid w:val="007A2DB4"/>
    <w:rsid w:val="007A45F2"/>
    <w:rsid w:val="007A4F97"/>
    <w:rsid w:val="007B0446"/>
    <w:rsid w:val="007B2294"/>
    <w:rsid w:val="007B57B3"/>
    <w:rsid w:val="007D0B7A"/>
    <w:rsid w:val="007D7926"/>
    <w:rsid w:val="007E1D2A"/>
    <w:rsid w:val="007E209F"/>
    <w:rsid w:val="007E2B85"/>
    <w:rsid w:val="007E2D91"/>
    <w:rsid w:val="007E351A"/>
    <w:rsid w:val="007E6069"/>
    <w:rsid w:val="007E66E3"/>
    <w:rsid w:val="007E793A"/>
    <w:rsid w:val="007F0049"/>
    <w:rsid w:val="007F49C9"/>
    <w:rsid w:val="007F4B34"/>
    <w:rsid w:val="007F6665"/>
    <w:rsid w:val="00800485"/>
    <w:rsid w:val="00800D22"/>
    <w:rsid w:val="00801729"/>
    <w:rsid w:val="00802FB2"/>
    <w:rsid w:val="008048E1"/>
    <w:rsid w:val="00804C5C"/>
    <w:rsid w:val="008106DE"/>
    <w:rsid w:val="00815138"/>
    <w:rsid w:val="00817093"/>
    <w:rsid w:val="0082452B"/>
    <w:rsid w:val="00827E2A"/>
    <w:rsid w:val="00827F30"/>
    <w:rsid w:val="00830292"/>
    <w:rsid w:val="00837D0B"/>
    <w:rsid w:val="00840021"/>
    <w:rsid w:val="00842234"/>
    <w:rsid w:val="008440B2"/>
    <w:rsid w:val="0084473E"/>
    <w:rsid w:val="008450C0"/>
    <w:rsid w:val="008460B8"/>
    <w:rsid w:val="008502DD"/>
    <w:rsid w:val="00850582"/>
    <w:rsid w:val="00851586"/>
    <w:rsid w:val="008536EA"/>
    <w:rsid w:val="0085448B"/>
    <w:rsid w:val="00857E18"/>
    <w:rsid w:val="00863C62"/>
    <w:rsid w:val="00866304"/>
    <w:rsid w:val="0086788C"/>
    <w:rsid w:val="008726F3"/>
    <w:rsid w:val="00876ADA"/>
    <w:rsid w:val="00877453"/>
    <w:rsid w:val="0088064C"/>
    <w:rsid w:val="00884F58"/>
    <w:rsid w:val="00886A33"/>
    <w:rsid w:val="008876C1"/>
    <w:rsid w:val="00887DA6"/>
    <w:rsid w:val="00896F71"/>
    <w:rsid w:val="008A117F"/>
    <w:rsid w:val="008A1A9E"/>
    <w:rsid w:val="008A5416"/>
    <w:rsid w:val="008B2170"/>
    <w:rsid w:val="008B2DC3"/>
    <w:rsid w:val="008B41BD"/>
    <w:rsid w:val="008B4562"/>
    <w:rsid w:val="008B6FB1"/>
    <w:rsid w:val="008C34D9"/>
    <w:rsid w:val="008D0AB3"/>
    <w:rsid w:val="008D2E33"/>
    <w:rsid w:val="008D40CF"/>
    <w:rsid w:val="008D50C1"/>
    <w:rsid w:val="008D5A3C"/>
    <w:rsid w:val="008E02E5"/>
    <w:rsid w:val="008E04F6"/>
    <w:rsid w:val="008E103A"/>
    <w:rsid w:val="008E5413"/>
    <w:rsid w:val="008E5D27"/>
    <w:rsid w:val="008E710F"/>
    <w:rsid w:val="008F117E"/>
    <w:rsid w:val="008F154F"/>
    <w:rsid w:val="008F22B5"/>
    <w:rsid w:val="008F7289"/>
    <w:rsid w:val="00902D35"/>
    <w:rsid w:val="00906AF2"/>
    <w:rsid w:val="00911E6D"/>
    <w:rsid w:val="00913E8B"/>
    <w:rsid w:val="00915732"/>
    <w:rsid w:val="00916282"/>
    <w:rsid w:val="009170A6"/>
    <w:rsid w:val="009171D6"/>
    <w:rsid w:val="009219EC"/>
    <w:rsid w:val="00922291"/>
    <w:rsid w:val="009235C0"/>
    <w:rsid w:val="00932115"/>
    <w:rsid w:val="00935FEA"/>
    <w:rsid w:val="00941653"/>
    <w:rsid w:val="009441BE"/>
    <w:rsid w:val="009466DA"/>
    <w:rsid w:val="00950E15"/>
    <w:rsid w:val="009515D8"/>
    <w:rsid w:val="00953F57"/>
    <w:rsid w:val="00955BFA"/>
    <w:rsid w:val="00956138"/>
    <w:rsid w:val="00957F3C"/>
    <w:rsid w:val="009605E4"/>
    <w:rsid w:val="00960CF3"/>
    <w:rsid w:val="0096233E"/>
    <w:rsid w:val="0096472F"/>
    <w:rsid w:val="0096607A"/>
    <w:rsid w:val="00971B5D"/>
    <w:rsid w:val="00972FC2"/>
    <w:rsid w:val="00974259"/>
    <w:rsid w:val="00975A3B"/>
    <w:rsid w:val="00977859"/>
    <w:rsid w:val="009806AE"/>
    <w:rsid w:val="009808FF"/>
    <w:rsid w:val="00980EC9"/>
    <w:rsid w:val="00983E5C"/>
    <w:rsid w:val="00984325"/>
    <w:rsid w:val="00984E97"/>
    <w:rsid w:val="00985C53"/>
    <w:rsid w:val="009902EF"/>
    <w:rsid w:val="009903B8"/>
    <w:rsid w:val="00990549"/>
    <w:rsid w:val="00993F26"/>
    <w:rsid w:val="00994BB6"/>
    <w:rsid w:val="009A1699"/>
    <w:rsid w:val="009A181D"/>
    <w:rsid w:val="009A41A1"/>
    <w:rsid w:val="009A47FB"/>
    <w:rsid w:val="009A56DD"/>
    <w:rsid w:val="009A66DE"/>
    <w:rsid w:val="009A7329"/>
    <w:rsid w:val="009B1861"/>
    <w:rsid w:val="009C038A"/>
    <w:rsid w:val="009C11AD"/>
    <w:rsid w:val="009C6FC1"/>
    <w:rsid w:val="009D0DDC"/>
    <w:rsid w:val="009D0E1A"/>
    <w:rsid w:val="009D1B4B"/>
    <w:rsid w:val="009D1C8E"/>
    <w:rsid w:val="009D2B69"/>
    <w:rsid w:val="009D3E6F"/>
    <w:rsid w:val="009D5196"/>
    <w:rsid w:val="009E1074"/>
    <w:rsid w:val="009E304A"/>
    <w:rsid w:val="009E3362"/>
    <w:rsid w:val="009E38E8"/>
    <w:rsid w:val="009E3E49"/>
    <w:rsid w:val="009E69E6"/>
    <w:rsid w:val="009E72BA"/>
    <w:rsid w:val="009F035E"/>
    <w:rsid w:val="009F78F6"/>
    <w:rsid w:val="00A0121B"/>
    <w:rsid w:val="00A0548F"/>
    <w:rsid w:val="00A1015F"/>
    <w:rsid w:val="00A1218B"/>
    <w:rsid w:val="00A1270B"/>
    <w:rsid w:val="00A1685C"/>
    <w:rsid w:val="00A175FB"/>
    <w:rsid w:val="00A17762"/>
    <w:rsid w:val="00A20266"/>
    <w:rsid w:val="00A219AF"/>
    <w:rsid w:val="00A22FDF"/>
    <w:rsid w:val="00A244AC"/>
    <w:rsid w:val="00A2626E"/>
    <w:rsid w:val="00A31164"/>
    <w:rsid w:val="00A325D6"/>
    <w:rsid w:val="00A3535E"/>
    <w:rsid w:val="00A37CF9"/>
    <w:rsid w:val="00A419C8"/>
    <w:rsid w:val="00A437DF"/>
    <w:rsid w:val="00A47516"/>
    <w:rsid w:val="00A477B7"/>
    <w:rsid w:val="00A50305"/>
    <w:rsid w:val="00A50C89"/>
    <w:rsid w:val="00A50FB2"/>
    <w:rsid w:val="00A52FC5"/>
    <w:rsid w:val="00A54675"/>
    <w:rsid w:val="00A553C5"/>
    <w:rsid w:val="00A64A9B"/>
    <w:rsid w:val="00A6562F"/>
    <w:rsid w:val="00A672DF"/>
    <w:rsid w:val="00A70D59"/>
    <w:rsid w:val="00A7168F"/>
    <w:rsid w:val="00A746B0"/>
    <w:rsid w:val="00A8108A"/>
    <w:rsid w:val="00A83443"/>
    <w:rsid w:val="00A843D3"/>
    <w:rsid w:val="00A85D70"/>
    <w:rsid w:val="00A86D52"/>
    <w:rsid w:val="00A87B0A"/>
    <w:rsid w:val="00A93F1B"/>
    <w:rsid w:val="00A957C4"/>
    <w:rsid w:val="00A96845"/>
    <w:rsid w:val="00A97050"/>
    <w:rsid w:val="00AA0F58"/>
    <w:rsid w:val="00AA4660"/>
    <w:rsid w:val="00AA674F"/>
    <w:rsid w:val="00AA68E0"/>
    <w:rsid w:val="00AB0DD5"/>
    <w:rsid w:val="00AB374E"/>
    <w:rsid w:val="00AB69E1"/>
    <w:rsid w:val="00AB6D7C"/>
    <w:rsid w:val="00AC02C5"/>
    <w:rsid w:val="00AC047D"/>
    <w:rsid w:val="00AC1F21"/>
    <w:rsid w:val="00AC219A"/>
    <w:rsid w:val="00AC50BA"/>
    <w:rsid w:val="00AC66F5"/>
    <w:rsid w:val="00AD64EF"/>
    <w:rsid w:val="00AD7825"/>
    <w:rsid w:val="00AE2CB4"/>
    <w:rsid w:val="00AE3F31"/>
    <w:rsid w:val="00AE5638"/>
    <w:rsid w:val="00AE67D0"/>
    <w:rsid w:val="00AF09D4"/>
    <w:rsid w:val="00AF29B6"/>
    <w:rsid w:val="00B01ABD"/>
    <w:rsid w:val="00B029B0"/>
    <w:rsid w:val="00B0644C"/>
    <w:rsid w:val="00B10F4E"/>
    <w:rsid w:val="00B16C94"/>
    <w:rsid w:val="00B24A6C"/>
    <w:rsid w:val="00B259B6"/>
    <w:rsid w:val="00B25DD3"/>
    <w:rsid w:val="00B27011"/>
    <w:rsid w:val="00B2794F"/>
    <w:rsid w:val="00B27A30"/>
    <w:rsid w:val="00B31AD0"/>
    <w:rsid w:val="00B3346D"/>
    <w:rsid w:val="00B34376"/>
    <w:rsid w:val="00B4689C"/>
    <w:rsid w:val="00B47A33"/>
    <w:rsid w:val="00B50EE5"/>
    <w:rsid w:val="00B51FB3"/>
    <w:rsid w:val="00B53B13"/>
    <w:rsid w:val="00B54034"/>
    <w:rsid w:val="00B651D6"/>
    <w:rsid w:val="00B66C2F"/>
    <w:rsid w:val="00B67699"/>
    <w:rsid w:val="00B7041B"/>
    <w:rsid w:val="00B73828"/>
    <w:rsid w:val="00B745DE"/>
    <w:rsid w:val="00B753FB"/>
    <w:rsid w:val="00B8542F"/>
    <w:rsid w:val="00B92F33"/>
    <w:rsid w:val="00BA3D1F"/>
    <w:rsid w:val="00BA5D74"/>
    <w:rsid w:val="00BA6389"/>
    <w:rsid w:val="00BA7099"/>
    <w:rsid w:val="00BA78E5"/>
    <w:rsid w:val="00BB0341"/>
    <w:rsid w:val="00BB4531"/>
    <w:rsid w:val="00BB6910"/>
    <w:rsid w:val="00BC12FB"/>
    <w:rsid w:val="00BC1B25"/>
    <w:rsid w:val="00BC2257"/>
    <w:rsid w:val="00BC6741"/>
    <w:rsid w:val="00BD0DBF"/>
    <w:rsid w:val="00BD2542"/>
    <w:rsid w:val="00BD382B"/>
    <w:rsid w:val="00BD3C9C"/>
    <w:rsid w:val="00BD402D"/>
    <w:rsid w:val="00BD6398"/>
    <w:rsid w:val="00BD7A68"/>
    <w:rsid w:val="00BF1ED2"/>
    <w:rsid w:val="00BF3C2D"/>
    <w:rsid w:val="00BF4CFE"/>
    <w:rsid w:val="00BF5497"/>
    <w:rsid w:val="00BF57F8"/>
    <w:rsid w:val="00BF6756"/>
    <w:rsid w:val="00BF7CA4"/>
    <w:rsid w:val="00BF7F4C"/>
    <w:rsid w:val="00C003A2"/>
    <w:rsid w:val="00C0196F"/>
    <w:rsid w:val="00C03353"/>
    <w:rsid w:val="00C1173D"/>
    <w:rsid w:val="00C11914"/>
    <w:rsid w:val="00C13248"/>
    <w:rsid w:val="00C1450C"/>
    <w:rsid w:val="00C1528C"/>
    <w:rsid w:val="00C15AC1"/>
    <w:rsid w:val="00C203C6"/>
    <w:rsid w:val="00C22B5D"/>
    <w:rsid w:val="00C23655"/>
    <w:rsid w:val="00C253D1"/>
    <w:rsid w:val="00C3066D"/>
    <w:rsid w:val="00C31DDE"/>
    <w:rsid w:val="00C327C8"/>
    <w:rsid w:val="00C3712A"/>
    <w:rsid w:val="00C402EF"/>
    <w:rsid w:val="00C408C7"/>
    <w:rsid w:val="00C42AFE"/>
    <w:rsid w:val="00C437D6"/>
    <w:rsid w:val="00C51CBD"/>
    <w:rsid w:val="00C5463B"/>
    <w:rsid w:val="00C54F0E"/>
    <w:rsid w:val="00C565E4"/>
    <w:rsid w:val="00C56AC8"/>
    <w:rsid w:val="00C62256"/>
    <w:rsid w:val="00C65005"/>
    <w:rsid w:val="00C65393"/>
    <w:rsid w:val="00C674E7"/>
    <w:rsid w:val="00C72620"/>
    <w:rsid w:val="00C73D5F"/>
    <w:rsid w:val="00C7559A"/>
    <w:rsid w:val="00C75780"/>
    <w:rsid w:val="00C770B0"/>
    <w:rsid w:val="00C80C93"/>
    <w:rsid w:val="00C81751"/>
    <w:rsid w:val="00C82A50"/>
    <w:rsid w:val="00C83FAB"/>
    <w:rsid w:val="00C8482A"/>
    <w:rsid w:val="00C84DDC"/>
    <w:rsid w:val="00C85981"/>
    <w:rsid w:val="00C86182"/>
    <w:rsid w:val="00C87A1E"/>
    <w:rsid w:val="00C87A6F"/>
    <w:rsid w:val="00C91495"/>
    <w:rsid w:val="00C91DA8"/>
    <w:rsid w:val="00C947A3"/>
    <w:rsid w:val="00C94BDD"/>
    <w:rsid w:val="00C94CBD"/>
    <w:rsid w:val="00C94DDF"/>
    <w:rsid w:val="00C958F6"/>
    <w:rsid w:val="00C96E86"/>
    <w:rsid w:val="00CA1445"/>
    <w:rsid w:val="00CA251B"/>
    <w:rsid w:val="00CA30BB"/>
    <w:rsid w:val="00CA5343"/>
    <w:rsid w:val="00CA614E"/>
    <w:rsid w:val="00CA6897"/>
    <w:rsid w:val="00CA7D3C"/>
    <w:rsid w:val="00CB479D"/>
    <w:rsid w:val="00CB6207"/>
    <w:rsid w:val="00CB627C"/>
    <w:rsid w:val="00CB65F4"/>
    <w:rsid w:val="00CC139E"/>
    <w:rsid w:val="00CC2AF7"/>
    <w:rsid w:val="00CC2E3D"/>
    <w:rsid w:val="00CC2ED3"/>
    <w:rsid w:val="00CC3A1C"/>
    <w:rsid w:val="00CD1A2E"/>
    <w:rsid w:val="00CD679D"/>
    <w:rsid w:val="00CE1148"/>
    <w:rsid w:val="00CE2CC4"/>
    <w:rsid w:val="00CE358D"/>
    <w:rsid w:val="00CF01AA"/>
    <w:rsid w:val="00CF1DD0"/>
    <w:rsid w:val="00CF344E"/>
    <w:rsid w:val="00CF785C"/>
    <w:rsid w:val="00D004EA"/>
    <w:rsid w:val="00D12AB3"/>
    <w:rsid w:val="00D142C8"/>
    <w:rsid w:val="00D17B24"/>
    <w:rsid w:val="00D260E1"/>
    <w:rsid w:val="00D322BD"/>
    <w:rsid w:val="00D33C4D"/>
    <w:rsid w:val="00D36CF3"/>
    <w:rsid w:val="00D43653"/>
    <w:rsid w:val="00D44329"/>
    <w:rsid w:val="00D44453"/>
    <w:rsid w:val="00D53684"/>
    <w:rsid w:val="00D54ACE"/>
    <w:rsid w:val="00D677D6"/>
    <w:rsid w:val="00D7239E"/>
    <w:rsid w:val="00D73E64"/>
    <w:rsid w:val="00D748CF"/>
    <w:rsid w:val="00D74D21"/>
    <w:rsid w:val="00D7629E"/>
    <w:rsid w:val="00D76C2B"/>
    <w:rsid w:val="00D778CE"/>
    <w:rsid w:val="00D8426A"/>
    <w:rsid w:val="00D84674"/>
    <w:rsid w:val="00D934CC"/>
    <w:rsid w:val="00D95242"/>
    <w:rsid w:val="00D974EA"/>
    <w:rsid w:val="00DA08B0"/>
    <w:rsid w:val="00DA0EF0"/>
    <w:rsid w:val="00DA1E9F"/>
    <w:rsid w:val="00DA28E6"/>
    <w:rsid w:val="00DA324C"/>
    <w:rsid w:val="00DA3DDE"/>
    <w:rsid w:val="00DA6494"/>
    <w:rsid w:val="00DA64AC"/>
    <w:rsid w:val="00DB0EEE"/>
    <w:rsid w:val="00DB4F79"/>
    <w:rsid w:val="00DB6426"/>
    <w:rsid w:val="00DC09E0"/>
    <w:rsid w:val="00DC11F1"/>
    <w:rsid w:val="00DC48E1"/>
    <w:rsid w:val="00DC52A0"/>
    <w:rsid w:val="00DD14B1"/>
    <w:rsid w:val="00DD2D5C"/>
    <w:rsid w:val="00DD4CCB"/>
    <w:rsid w:val="00DD50DE"/>
    <w:rsid w:val="00DD5D41"/>
    <w:rsid w:val="00DD76FD"/>
    <w:rsid w:val="00DE468E"/>
    <w:rsid w:val="00DF0947"/>
    <w:rsid w:val="00DF2639"/>
    <w:rsid w:val="00DF2B2D"/>
    <w:rsid w:val="00DF2FFC"/>
    <w:rsid w:val="00DF44E6"/>
    <w:rsid w:val="00DF5AD1"/>
    <w:rsid w:val="00DF6F69"/>
    <w:rsid w:val="00E00BBF"/>
    <w:rsid w:val="00E011C5"/>
    <w:rsid w:val="00E04678"/>
    <w:rsid w:val="00E069E4"/>
    <w:rsid w:val="00E1000B"/>
    <w:rsid w:val="00E222CF"/>
    <w:rsid w:val="00E22428"/>
    <w:rsid w:val="00E22A3F"/>
    <w:rsid w:val="00E23579"/>
    <w:rsid w:val="00E235DE"/>
    <w:rsid w:val="00E25EC5"/>
    <w:rsid w:val="00E26F5F"/>
    <w:rsid w:val="00E26FAA"/>
    <w:rsid w:val="00E30465"/>
    <w:rsid w:val="00E3504F"/>
    <w:rsid w:val="00E37291"/>
    <w:rsid w:val="00E46104"/>
    <w:rsid w:val="00E50098"/>
    <w:rsid w:val="00E50650"/>
    <w:rsid w:val="00E51900"/>
    <w:rsid w:val="00E54EB1"/>
    <w:rsid w:val="00E566D2"/>
    <w:rsid w:val="00E56CC4"/>
    <w:rsid w:val="00E57DE2"/>
    <w:rsid w:val="00E6393E"/>
    <w:rsid w:val="00E66FB7"/>
    <w:rsid w:val="00E73E35"/>
    <w:rsid w:val="00E740C3"/>
    <w:rsid w:val="00E74792"/>
    <w:rsid w:val="00E75EDC"/>
    <w:rsid w:val="00E8114B"/>
    <w:rsid w:val="00E8124B"/>
    <w:rsid w:val="00E83E45"/>
    <w:rsid w:val="00E85233"/>
    <w:rsid w:val="00E85782"/>
    <w:rsid w:val="00E866F6"/>
    <w:rsid w:val="00E904C3"/>
    <w:rsid w:val="00E91096"/>
    <w:rsid w:val="00E91608"/>
    <w:rsid w:val="00E91703"/>
    <w:rsid w:val="00E934A8"/>
    <w:rsid w:val="00E93CF7"/>
    <w:rsid w:val="00E976FC"/>
    <w:rsid w:val="00EA12D2"/>
    <w:rsid w:val="00EA1BEE"/>
    <w:rsid w:val="00EA4713"/>
    <w:rsid w:val="00EA6EAC"/>
    <w:rsid w:val="00EB0307"/>
    <w:rsid w:val="00EB0AE4"/>
    <w:rsid w:val="00EB1035"/>
    <w:rsid w:val="00EB349D"/>
    <w:rsid w:val="00EB4F97"/>
    <w:rsid w:val="00EB4FFC"/>
    <w:rsid w:val="00EB6AA7"/>
    <w:rsid w:val="00EB7108"/>
    <w:rsid w:val="00EC052A"/>
    <w:rsid w:val="00EC289A"/>
    <w:rsid w:val="00EC3805"/>
    <w:rsid w:val="00EC392C"/>
    <w:rsid w:val="00EC4CD9"/>
    <w:rsid w:val="00EC551D"/>
    <w:rsid w:val="00ED3F28"/>
    <w:rsid w:val="00ED4014"/>
    <w:rsid w:val="00ED58E4"/>
    <w:rsid w:val="00ED7734"/>
    <w:rsid w:val="00EE107F"/>
    <w:rsid w:val="00EE21A8"/>
    <w:rsid w:val="00EE45AB"/>
    <w:rsid w:val="00EE7031"/>
    <w:rsid w:val="00EE7685"/>
    <w:rsid w:val="00EF026C"/>
    <w:rsid w:val="00EF430E"/>
    <w:rsid w:val="00EF6526"/>
    <w:rsid w:val="00EF7F92"/>
    <w:rsid w:val="00F01068"/>
    <w:rsid w:val="00F0530C"/>
    <w:rsid w:val="00F064E4"/>
    <w:rsid w:val="00F06B5D"/>
    <w:rsid w:val="00F076D0"/>
    <w:rsid w:val="00F07DDD"/>
    <w:rsid w:val="00F107C9"/>
    <w:rsid w:val="00F1159C"/>
    <w:rsid w:val="00F12E31"/>
    <w:rsid w:val="00F1646F"/>
    <w:rsid w:val="00F1691E"/>
    <w:rsid w:val="00F20B9C"/>
    <w:rsid w:val="00F246F9"/>
    <w:rsid w:val="00F24C83"/>
    <w:rsid w:val="00F30171"/>
    <w:rsid w:val="00F30B01"/>
    <w:rsid w:val="00F31FF8"/>
    <w:rsid w:val="00F358EA"/>
    <w:rsid w:val="00F40AAB"/>
    <w:rsid w:val="00F41412"/>
    <w:rsid w:val="00F41DB6"/>
    <w:rsid w:val="00F44685"/>
    <w:rsid w:val="00F467FC"/>
    <w:rsid w:val="00F47877"/>
    <w:rsid w:val="00F52FE0"/>
    <w:rsid w:val="00F53D3F"/>
    <w:rsid w:val="00F56048"/>
    <w:rsid w:val="00F56DDC"/>
    <w:rsid w:val="00F57534"/>
    <w:rsid w:val="00F62573"/>
    <w:rsid w:val="00F65412"/>
    <w:rsid w:val="00F665DC"/>
    <w:rsid w:val="00F70224"/>
    <w:rsid w:val="00F705D0"/>
    <w:rsid w:val="00F77F8A"/>
    <w:rsid w:val="00F8098F"/>
    <w:rsid w:val="00F80BCA"/>
    <w:rsid w:val="00F93F66"/>
    <w:rsid w:val="00FA01B5"/>
    <w:rsid w:val="00FA049C"/>
    <w:rsid w:val="00FA1A34"/>
    <w:rsid w:val="00FA2216"/>
    <w:rsid w:val="00FA2C2C"/>
    <w:rsid w:val="00FA31A0"/>
    <w:rsid w:val="00FA324E"/>
    <w:rsid w:val="00FA5A7A"/>
    <w:rsid w:val="00FB146B"/>
    <w:rsid w:val="00FB14CE"/>
    <w:rsid w:val="00FB220A"/>
    <w:rsid w:val="00FB2322"/>
    <w:rsid w:val="00FD0368"/>
    <w:rsid w:val="00FD5CDF"/>
    <w:rsid w:val="00FE3886"/>
    <w:rsid w:val="00FE663A"/>
    <w:rsid w:val="00FE7ABB"/>
    <w:rsid w:val="00FE7C96"/>
    <w:rsid w:val="00FF0A18"/>
    <w:rsid w:val="00FF15F7"/>
    <w:rsid w:val="00FF2D3C"/>
    <w:rsid w:val="00FF4392"/>
    <w:rsid w:val="00FF4F8B"/>
    <w:rsid w:val="00FF55C6"/>
    <w:rsid w:val="012F171B"/>
    <w:rsid w:val="02A2CB64"/>
    <w:rsid w:val="03468406"/>
    <w:rsid w:val="03EAEC77"/>
    <w:rsid w:val="04496BAE"/>
    <w:rsid w:val="048E9953"/>
    <w:rsid w:val="0586189E"/>
    <w:rsid w:val="05978A79"/>
    <w:rsid w:val="05AF5BEF"/>
    <w:rsid w:val="07433E9A"/>
    <w:rsid w:val="08CB2DAE"/>
    <w:rsid w:val="09203EA9"/>
    <w:rsid w:val="0927783C"/>
    <w:rsid w:val="09975E87"/>
    <w:rsid w:val="09F68233"/>
    <w:rsid w:val="0A2E8FD0"/>
    <w:rsid w:val="0AFDD42B"/>
    <w:rsid w:val="0B23000D"/>
    <w:rsid w:val="0BFF975A"/>
    <w:rsid w:val="0C204488"/>
    <w:rsid w:val="0D713FBA"/>
    <w:rsid w:val="0EA34615"/>
    <w:rsid w:val="0FA647E1"/>
    <w:rsid w:val="0FE98480"/>
    <w:rsid w:val="10692EB0"/>
    <w:rsid w:val="10D534D3"/>
    <w:rsid w:val="10DB3518"/>
    <w:rsid w:val="11239315"/>
    <w:rsid w:val="118C1FE5"/>
    <w:rsid w:val="11E6510D"/>
    <w:rsid w:val="1299E7C9"/>
    <w:rsid w:val="12BB64B5"/>
    <w:rsid w:val="1339E6CA"/>
    <w:rsid w:val="13C1C40B"/>
    <w:rsid w:val="144A8ECA"/>
    <w:rsid w:val="14796E1D"/>
    <w:rsid w:val="14968C16"/>
    <w:rsid w:val="14E8DB81"/>
    <w:rsid w:val="1526A5FA"/>
    <w:rsid w:val="16840C10"/>
    <w:rsid w:val="16A70EC6"/>
    <w:rsid w:val="16D86EDE"/>
    <w:rsid w:val="17048AEE"/>
    <w:rsid w:val="18EBC935"/>
    <w:rsid w:val="196D5619"/>
    <w:rsid w:val="1974A720"/>
    <w:rsid w:val="19893DEF"/>
    <w:rsid w:val="19BA1A71"/>
    <w:rsid w:val="1A056763"/>
    <w:rsid w:val="1A559475"/>
    <w:rsid w:val="1A732E11"/>
    <w:rsid w:val="1B6AD11C"/>
    <w:rsid w:val="1C093EE5"/>
    <w:rsid w:val="1C1C4465"/>
    <w:rsid w:val="1C510CC3"/>
    <w:rsid w:val="1DB9EF03"/>
    <w:rsid w:val="1E26319F"/>
    <w:rsid w:val="1EB3C7F7"/>
    <w:rsid w:val="1EFD6CD6"/>
    <w:rsid w:val="1F4F0400"/>
    <w:rsid w:val="1F63EA7C"/>
    <w:rsid w:val="2003E473"/>
    <w:rsid w:val="205B0AF7"/>
    <w:rsid w:val="205F34EC"/>
    <w:rsid w:val="20AD852A"/>
    <w:rsid w:val="2147CCD9"/>
    <w:rsid w:val="21D2338A"/>
    <w:rsid w:val="233F7A3D"/>
    <w:rsid w:val="23DA5FA4"/>
    <w:rsid w:val="23EB5510"/>
    <w:rsid w:val="2492987A"/>
    <w:rsid w:val="24B8A884"/>
    <w:rsid w:val="259FC0E7"/>
    <w:rsid w:val="26139704"/>
    <w:rsid w:val="2692B819"/>
    <w:rsid w:val="2779C58C"/>
    <w:rsid w:val="27917CA6"/>
    <w:rsid w:val="2815FC27"/>
    <w:rsid w:val="2976E004"/>
    <w:rsid w:val="2A7890C3"/>
    <w:rsid w:val="2AF5CBEA"/>
    <w:rsid w:val="2BAFA58B"/>
    <w:rsid w:val="2C3ACC62"/>
    <w:rsid w:val="2C74B68B"/>
    <w:rsid w:val="2CB2123E"/>
    <w:rsid w:val="2D7202B5"/>
    <w:rsid w:val="2DB80A60"/>
    <w:rsid w:val="2E87B0CB"/>
    <w:rsid w:val="2F5D1BDB"/>
    <w:rsid w:val="2F6173B6"/>
    <w:rsid w:val="2FD39CD0"/>
    <w:rsid w:val="2FDCE748"/>
    <w:rsid w:val="3013223C"/>
    <w:rsid w:val="302EAD02"/>
    <w:rsid w:val="304DCE68"/>
    <w:rsid w:val="30A91455"/>
    <w:rsid w:val="30F876CE"/>
    <w:rsid w:val="3138CA26"/>
    <w:rsid w:val="31F38471"/>
    <w:rsid w:val="324BA447"/>
    <w:rsid w:val="3282FFE2"/>
    <w:rsid w:val="32BCFD06"/>
    <w:rsid w:val="32BE2B54"/>
    <w:rsid w:val="333245E7"/>
    <w:rsid w:val="33A44034"/>
    <w:rsid w:val="33A52CF7"/>
    <w:rsid w:val="33B3A1CD"/>
    <w:rsid w:val="349F3131"/>
    <w:rsid w:val="34D2C4F0"/>
    <w:rsid w:val="35011366"/>
    <w:rsid w:val="35EE185C"/>
    <w:rsid w:val="36B497ED"/>
    <w:rsid w:val="37327A09"/>
    <w:rsid w:val="374D73DE"/>
    <w:rsid w:val="3756E4F9"/>
    <w:rsid w:val="3760F222"/>
    <w:rsid w:val="37B94962"/>
    <w:rsid w:val="381F1924"/>
    <w:rsid w:val="38831AEA"/>
    <w:rsid w:val="3889294E"/>
    <w:rsid w:val="3889567E"/>
    <w:rsid w:val="389566A4"/>
    <w:rsid w:val="3937DC06"/>
    <w:rsid w:val="39615E98"/>
    <w:rsid w:val="3C8B67A0"/>
    <w:rsid w:val="3CC8750A"/>
    <w:rsid w:val="3CD24C7E"/>
    <w:rsid w:val="3D82A4B7"/>
    <w:rsid w:val="3D903771"/>
    <w:rsid w:val="3DAF8EE7"/>
    <w:rsid w:val="3DE2DDAD"/>
    <w:rsid w:val="3DE7E592"/>
    <w:rsid w:val="3E1D6447"/>
    <w:rsid w:val="3E4E84A8"/>
    <w:rsid w:val="4001A456"/>
    <w:rsid w:val="410CAC29"/>
    <w:rsid w:val="4151BAEA"/>
    <w:rsid w:val="430DBC34"/>
    <w:rsid w:val="43383304"/>
    <w:rsid w:val="4348AD03"/>
    <w:rsid w:val="438B5C98"/>
    <w:rsid w:val="454B57C1"/>
    <w:rsid w:val="45752074"/>
    <w:rsid w:val="4591066B"/>
    <w:rsid w:val="4608AEE5"/>
    <w:rsid w:val="46455FA4"/>
    <w:rsid w:val="467D6FC6"/>
    <w:rsid w:val="473935D6"/>
    <w:rsid w:val="475084A5"/>
    <w:rsid w:val="4799BF55"/>
    <w:rsid w:val="483A0EA2"/>
    <w:rsid w:val="48FFDE9D"/>
    <w:rsid w:val="49649867"/>
    <w:rsid w:val="49C47356"/>
    <w:rsid w:val="49CCCD66"/>
    <w:rsid w:val="49D6281D"/>
    <w:rsid w:val="4AACE66F"/>
    <w:rsid w:val="4AC4F1CD"/>
    <w:rsid w:val="4AF702E9"/>
    <w:rsid w:val="4B399C50"/>
    <w:rsid w:val="4CACE748"/>
    <w:rsid w:val="4EC81076"/>
    <w:rsid w:val="4F072140"/>
    <w:rsid w:val="4F9FA613"/>
    <w:rsid w:val="4FB8E5BF"/>
    <w:rsid w:val="5018D9EC"/>
    <w:rsid w:val="50F8FD6C"/>
    <w:rsid w:val="51A94F1B"/>
    <w:rsid w:val="51C342F8"/>
    <w:rsid w:val="521426EA"/>
    <w:rsid w:val="538AF2FF"/>
    <w:rsid w:val="546A7EA2"/>
    <w:rsid w:val="54DC7C3D"/>
    <w:rsid w:val="5522BF70"/>
    <w:rsid w:val="5524D472"/>
    <w:rsid w:val="55324BC3"/>
    <w:rsid w:val="555A2716"/>
    <w:rsid w:val="56C94386"/>
    <w:rsid w:val="57476C14"/>
    <w:rsid w:val="57609FEA"/>
    <w:rsid w:val="576391FE"/>
    <w:rsid w:val="5796DEF3"/>
    <w:rsid w:val="57A55DE1"/>
    <w:rsid w:val="58185F10"/>
    <w:rsid w:val="583AACB8"/>
    <w:rsid w:val="58A12511"/>
    <w:rsid w:val="58A226DF"/>
    <w:rsid w:val="598148B2"/>
    <w:rsid w:val="599A0368"/>
    <w:rsid w:val="59C23673"/>
    <w:rsid w:val="59F70881"/>
    <w:rsid w:val="5A10E3E7"/>
    <w:rsid w:val="5A384857"/>
    <w:rsid w:val="5A5CF35E"/>
    <w:rsid w:val="5A83F1FC"/>
    <w:rsid w:val="5B0AE7AC"/>
    <w:rsid w:val="5B217863"/>
    <w:rsid w:val="5BC77969"/>
    <w:rsid w:val="5BC8E78C"/>
    <w:rsid w:val="5C1F4BDD"/>
    <w:rsid w:val="5C975A83"/>
    <w:rsid w:val="5CA369AE"/>
    <w:rsid w:val="5DA93711"/>
    <w:rsid w:val="5DFD991A"/>
    <w:rsid w:val="5F01D398"/>
    <w:rsid w:val="5F0E2691"/>
    <w:rsid w:val="5F83608D"/>
    <w:rsid w:val="5F9E76A7"/>
    <w:rsid w:val="604B4486"/>
    <w:rsid w:val="60C3D189"/>
    <w:rsid w:val="60D8C00B"/>
    <w:rsid w:val="60E4859C"/>
    <w:rsid w:val="61B62D99"/>
    <w:rsid w:val="61C777D7"/>
    <w:rsid w:val="61F6EA2A"/>
    <w:rsid w:val="627E1C55"/>
    <w:rsid w:val="635E778E"/>
    <w:rsid w:val="63C899B4"/>
    <w:rsid w:val="643EA309"/>
    <w:rsid w:val="646B1CDD"/>
    <w:rsid w:val="646E9C41"/>
    <w:rsid w:val="650676C2"/>
    <w:rsid w:val="6609639A"/>
    <w:rsid w:val="6610C7C5"/>
    <w:rsid w:val="66F1A8B4"/>
    <w:rsid w:val="671FFDC0"/>
    <w:rsid w:val="67ECA165"/>
    <w:rsid w:val="689A1414"/>
    <w:rsid w:val="6966DAB6"/>
    <w:rsid w:val="699EFDEE"/>
    <w:rsid w:val="6A2857FC"/>
    <w:rsid w:val="6A53DCD3"/>
    <w:rsid w:val="6B18CB4D"/>
    <w:rsid w:val="6BD89AEF"/>
    <w:rsid w:val="6CB85D1C"/>
    <w:rsid w:val="6D3262A8"/>
    <w:rsid w:val="6D9CCAB1"/>
    <w:rsid w:val="6DD25EF2"/>
    <w:rsid w:val="6DF1AE2A"/>
    <w:rsid w:val="6DF96F08"/>
    <w:rsid w:val="6E6EA423"/>
    <w:rsid w:val="6F29B3BD"/>
    <w:rsid w:val="6F46DFB0"/>
    <w:rsid w:val="6F4E39D6"/>
    <w:rsid w:val="6FEB3E96"/>
    <w:rsid w:val="708D49BF"/>
    <w:rsid w:val="71175466"/>
    <w:rsid w:val="7136673C"/>
    <w:rsid w:val="7155EAAB"/>
    <w:rsid w:val="718410C3"/>
    <w:rsid w:val="721A1213"/>
    <w:rsid w:val="7278296F"/>
    <w:rsid w:val="7424B0A0"/>
    <w:rsid w:val="7458E11D"/>
    <w:rsid w:val="7486A186"/>
    <w:rsid w:val="75D2F9FE"/>
    <w:rsid w:val="7644BDB9"/>
    <w:rsid w:val="767AA2B8"/>
    <w:rsid w:val="77C4EB44"/>
    <w:rsid w:val="784790C9"/>
    <w:rsid w:val="78752B6A"/>
    <w:rsid w:val="7903D627"/>
    <w:rsid w:val="790971E1"/>
    <w:rsid w:val="79BD7DC4"/>
    <w:rsid w:val="7A2FB2BF"/>
    <w:rsid w:val="7AB2A336"/>
    <w:rsid w:val="7ABA7549"/>
    <w:rsid w:val="7AD09D51"/>
    <w:rsid w:val="7B6A7573"/>
    <w:rsid w:val="7C5A3985"/>
    <w:rsid w:val="7CE567ED"/>
    <w:rsid w:val="7DDFAC32"/>
    <w:rsid w:val="7DFE3698"/>
    <w:rsid w:val="7E7F54C2"/>
    <w:rsid w:val="7F69E595"/>
    <w:rsid w:val="7F729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0C606"/>
  <w15:chartTrackingRefBased/>
  <w15:docId w15:val="{B447DE2F-21FF-4508-AB65-FBFF8C25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36C"/>
    <w:pPr>
      <w:spacing w:after="200" w:line="276" w:lineRule="auto"/>
    </w:pPr>
    <w:rPr>
      <w:kern w:val="0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4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993F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173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736C"/>
    <w:rPr>
      <w:rFonts w:asciiTheme="majorHAnsi" w:eastAsiaTheme="majorEastAsia" w:hAnsiTheme="majorHAnsi" w:cstheme="majorBidi"/>
      <w:b/>
      <w:bCs/>
      <w:color w:val="5B9BD5" w:themeColor="accent1"/>
      <w:kern w:val="0"/>
      <w:lang w:val="en-US" w:eastAsia="en-US"/>
      <w14:ligatures w14:val="none"/>
    </w:rPr>
  </w:style>
  <w:style w:type="paragraph" w:styleId="a3">
    <w:name w:val="List Paragraph"/>
    <w:aliases w:val="Bullets,Heading Bullet,text bullet,List Numbers,Elenco Normale,Normal bullet 2"/>
    <w:basedOn w:val="a"/>
    <w:link w:val="a4"/>
    <w:uiPriority w:val="34"/>
    <w:qFormat/>
    <w:rsid w:val="0071736C"/>
    <w:pPr>
      <w:widowControl w:val="0"/>
      <w:autoSpaceDE w:val="0"/>
      <w:autoSpaceDN w:val="0"/>
      <w:spacing w:after="0" w:line="240" w:lineRule="auto"/>
      <w:ind w:left="762" w:firstLine="566"/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Абзац списку Знак"/>
    <w:aliases w:val="Bullets Знак,Heading Bullet Знак,text bullet Знак,List Numbers Знак,Elenco Normale Знак,Normal bullet 2 Знак"/>
    <w:basedOn w:val="a0"/>
    <w:link w:val="a3"/>
    <w:uiPriority w:val="34"/>
    <w:locked/>
    <w:rsid w:val="0071736C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a5">
    <w:name w:val="Body Text"/>
    <w:basedOn w:val="a"/>
    <w:link w:val="a6"/>
    <w:uiPriority w:val="1"/>
    <w:qFormat/>
    <w:rsid w:val="007173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ий текст Знак"/>
    <w:basedOn w:val="a0"/>
    <w:link w:val="a5"/>
    <w:uiPriority w:val="1"/>
    <w:rsid w:val="0071736C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20">
    <w:name w:val="Заголовок 2 Знак"/>
    <w:basedOn w:val="a0"/>
    <w:link w:val="2"/>
    <w:rsid w:val="00993F26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4AB5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697A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7">
    <w:name w:val="No Spacing"/>
    <w:uiPriority w:val="1"/>
    <w:qFormat/>
    <w:rsid w:val="00697ACA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21">
    <w:name w:val="Основной текст (2)_"/>
    <w:basedOn w:val="a0"/>
    <w:link w:val="22"/>
    <w:rsid w:val="00697ACA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7ACA"/>
    <w:pPr>
      <w:widowControl w:val="0"/>
      <w:shd w:val="clear" w:color="auto" w:fill="FFFFFF"/>
      <w:spacing w:before="420" w:after="60" w:line="274" w:lineRule="exact"/>
      <w:ind w:hanging="420"/>
      <w:jc w:val="both"/>
    </w:pPr>
    <w:rPr>
      <w:rFonts w:eastAsia="Times New Roman"/>
      <w:kern w:val="2"/>
      <w:lang w:val="uk-UA" w:eastAsia="uk-UA"/>
      <w14:ligatures w14:val="standardContextual"/>
    </w:rPr>
  </w:style>
  <w:style w:type="character" w:customStyle="1" w:styleId="23">
    <w:name w:val="Основной текст (2) + Полужирный"/>
    <w:basedOn w:val="21"/>
    <w:rsid w:val="00697A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8">
    <w:name w:val="Основной текст (8)_"/>
    <w:basedOn w:val="a0"/>
    <w:link w:val="80"/>
    <w:rsid w:val="00697ACA"/>
    <w:rPr>
      <w:rFonts w:eastAsia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97ACA"/>
    <w:pPr>
      <w:widowControl w:val="0"/>
      <w:shd w:val="clear" w:color="auto" w:fill="FFFFFF"/>
      <w:spacing w:after="0" w:line="274" w:lineRule="exact"/>
      <w:jc w:val="right"/>
    </w:pPr>
    <w:rPr>
      <w:rFonts w:eastAsia="Times New Roman"/>
      <w:b/>
      <w:bCs/>
      <w:kern w:val="2"/>
      <w:lang w:val="uk-UA" w:eastAsia="uk-UA"/>
      <w14:ligatures w14:val="standardContextual"/>
    </w:rPr>
  </w:style>
  <w:style w:type="character" w:customStyle="1" w:styleId="31">
    <w:name w:val="Заголовок №3_"/>
    <w:basedOn w:val="a0"/>
    <w:link w:val="32"/>
    <w:rsid w:val="00697ACA"/>
    <w:rPr>
      <w:rFonts w:eastAsia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697ACA"/>
    <w:pPr>
      <w:widowControl w:val="0"/>
      <w:shd w:val="clear" w:color="auto" w:fill="FFFFFF"/>
      <w:spacing w:after="900" w:line="0" w:lineRule="atLeast"/>
      <w:ind w:hanging="2040"/>
      <w:jc w:val="center"/>
      <w:outlineLvl w:val="2"/>
    </w:pPr>
    <w:rPr>
      <w:rFonts w:eastAsia="Times New Roman"/>
      <w:b/>
      <w:bCs/>
      <w:kern w:val="2"/>
      <w:lang w:val="uk-UA" w:eastAsia="uk-UA"/>
      <w14:ligatures w14:val="standardContextual"/>
    </w:rPr>
  </w:style>
  <w:style w:type="character" w:customStyle="1" w:styleId="33">
    <w:name w:val="Заголовок №3 + Не полужирный"/>
    <w:basedOn w:val="31"/>
    <w:rsid w:val="00697A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81">
    <w:name w:val="Основной текст (8) + Не полужирный"/>
    <w:basedOn w:val="8"/>
    <w:rsid w:val="00697A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D00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004EA"/>
    <w:rPr>
      <w:kern w:val="0"/>
      <w:lang w:val="en-US" w:eastAsia="en-US"/>
      <w14:ligatures w14:val="none"/>
    </w:rPr>
  </w:style>
  <w:style w:type="paragraph" w:styleId="aa">
    <w:name w:val="footer"/>
    <w:basedOn w:val="a"/>
    <w:link w:val="ab"/>
    <w:uiPriority w:val="99"/>
    <w:unhideWhenUsed/>
    <w:rsid w:val="00D00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004EA"/>
    <w:rPr>
      <w:kern w:val="0"/>
      <w:lang w:val="en-US" w:eastAsia="en-US"/>
      <w14:ligatures w14:val="none"/>
    </w:rPr>
  </w:style>
  <w:style w:type="paragraph" w:customStyle="1" w:styleId="tj">
    <w:name w:val="tj"/>
    <w:basedOn w:val="a"/>
    <w:rsid w:val="0033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Revision"/>
    <w:hidden/>
    <w:uiPriority w:val="99"/>
    <w:semiHidden/>
    <w:rsid w:val="0025498E"/>
    <w:pPr>
      <w:spacing w:after="0" w:line="240" w:lineRule="auto"/>
    </w:pPr>
    <w:rPr>
      <w:kern w:val="0"/>
      <w:lang w:val="en-US" w:eastAsia="en-US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A2626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2626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rsid w:val="00A2626E"/>
    <w:rPr>
      <w:kern w:val="0"/>
      <w:sz w:val="20"/>
      <w:szCs w:val="20"/>
      <w:lang w:val="en-US" w:eastAsia="en-US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626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A2626E"/>
    <w:rPr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rvps2">
    <w:name w:val="rvps2"/>
    <w:basedOn w:val="a"/>
    <w:rsid w:val="0081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EB0307"/>
    <w:pPr>
      <w:widowControl w:val="0"/>
      <w:autoSpaceDE w:val="0"/>
      <w:autoSpaceDN w:val="0"/>
      <w:spacing w:after="0" w:line="240" w:lineRule="auto"/>
    </w:pPr>
    <w:rPr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sid w:val="005064A3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064A3"/>
    <w:rPr>
      <w:color w:val="605E5C"/>
      <w:shd w:val="clear" w:color="auto" w:fill="E1DFDD"/>
    </w:rPr>
  </w:style>
  <w:style w:type="paragraph" w:customStyle="1" w:styleId="pf0">
    <w:name w:val="pf0"/>
    <w:basedOn w:val="a"/>
    <w:rsid w:val="00F4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f01">
    <w:name w:val="cf01"/>
    <w:basedOn w:val="a0"/>
    <w:rsid w:val="00F40A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F40AA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F40AA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a"/>
    <w:rsid w:val="00F4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Normal (Web)"/>
    <w:basedOn w:val="a"/>
    <w:uiPriority w:val="99"/>
    <w:semiHidden/>
    <w:unhideWhenUsed/>
    <w:rsid w:val="00F4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4">
    <w:name w:val="toc 2"/>
    <w:basedOn w:val="a"/>
    <w:next w:val="a"/>
    <w:autoRedefine/>
    <w:uiPriority w:val="39"/>
    <w:unhideWhenUsed/>
    <w:rsid w:val="00980EC9"/>
    <w:pPr>
      <w:tabs>
        <w:tab w:val="right" w:leader="dot" w:pos="9344"/>
      </w:tabs>
      <w:spacing w:after="100"/>
      <w:ind w:left="220" w:right="991"/>
    </w:pPr>
  </w:style>
  <w:style w:type="table" w:styleId="af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21583d-9064-476f-913f-f36e1122aa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0112CB106E6043BFF1FBBA938A44EB" ma:contentTypeVersion="5" ma:contentTypeDescription="Створення нового документа." ma:contentTypeScope="" ma:versionID="ae2777074afb7c079d3682a8b126c15e">
  <xsd:schema xmlns:xsd="http://www.w3.org/2001/XMLSchema" xmlns:xs="http://www.w3.org/2001/XMLSchema" xmlns:p="http://schemas.microsoft.com/office/2006/metadata/properties" xmlns:ns3="6321583d-9064-476f-913f-f36e1122aa8d" targetNamespace="http://schemas.microsoft.com/office/2006/metadata/properties" ma:root="true" ma:fieldsID="32b32fa4bea3df4165ff70eef1c360a9" ns3:_="">
    <xsd:import namespace="6321583d-9064-476f-913f-f36e1122a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1583d-9064-476f-913f-f36e1122a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11E98-7CF9-4AC9-B16B-5E968F0CC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627BF-4D11-497A-9149-9B236EE4E051}">
  <ds:schemaRefs>
    <ds:schemaRef ds:uri="http://schemas.microsoft.com/office/2006/metadata/properties"/>
    <ds:schemaRef ds:uri="http://schemas.microsoft.com/office/infopath/2007/PartnerControls"/>
    <ds:schemaRef ds:uri="6321583d-9064-476f-913f-f36e1122aa8d"/>
  </ds:schemaRefs>
</ds:datastoreItem>
</file>

<file path=customXml/itemProps3.xml><?xml version="1.0" encoding="utf-8"?>
<ds:datastoreItem xmlns:ds="http://schemas.openxmlformats.org/officeDocument/2006/customXml" ds:itemID="{73838006-E64D-4C42-832E-FEA0F6B48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4163C-FAFB-4ACA-8060-D3CD7A672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1583d-9064-476f-913f-f36e1122a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24654</Words>
  <Characters>14054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38631</CharactersWithSpaces>
  <SharedDoc>false</SharedDoc>
  <HLinks>
    <vt:vector size="96" baseType="variant">
      <vt:variant>
        <vt:i4>1703993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_Toc166679945</vt:lpwstr>
      </vt:variant>
      <vt:variant>
        <vt:i4>1703993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_Toc166679944</vt:lpwstr>
      </vt:variant>
      <vt:variant>
        <vt:i4>1703993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_Toc166679943</vt:lpwstr>
      </vt:variant>
      <vt:variant>
        <vt:i4>1703993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_Toc166679942</vt:lpwstr>
      </vt:variant>
      <vt:variant>
        <vt:i4>1703993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_Toc166679941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_Toc166679940</vt:lpwstr>
      </vt:variant>
      <vt:variant>
        <vt:i4>1900601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_Toc166679939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_Toc166679938</vt:lpwstr>
      </vt:variant>
      <vt:variant>
        <vt:i4>1900601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_Toc166679937</vt:lpwstr>
      </vt:variant>
      <vt:variant>
        <vt:i4>1900601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_Toc166679936</vt:lpwstr>
      </vt:variant>
      <vt:variant>
        <vt:i4>2621476</vt:i4>
      </vt:variant>
      <vt:variant>
        <vt:i4>15</vt:i4>
      </vt:variant>
      <vt:variant>
        <vt:i4>0</vt:i4>
      </vt:variant>
      <vt:variant>
        <vt:i4>5</vt:i4>
      </vt:variant>
      <vt:variant>
        <vt:lpwstr>https://zakon-pro.ligazakon.net/document/T243587?ed=2024_02_22&amp;an=408</vt:lpwstr>
      </vt:variant>
      <vt:variant>
        <vt:lpwstr/>
      </vt:variant>
      <vt:variant>
        <vt:i4>2621476</vt:i4>
      </vt:variant>
      <vt:variant>
        <vt:i4>12</vt:i4>
      </vt:variant>
      <vt:variant>
        <vt:i4>0</vt:i4>
      </vt:variant>
      <vt:variant>
        <vt:i4>5</vt:i4>
      </vt:variant>
      <vt:variant>
        <vt:lpwstr>https://zakon-pro.ligazakon.net/document/T243587?ed=2024_02_22&amp;an=408</vt:lpwstr>
      </vt:variant>
      <vt:variant>
        <vt:lpwstr/>
      </vt:variant>
      <vt:variant>
        <vt:i4>2621476</vt:i4>
      </vt:variant>
      <vt:variant>
        <vt:i4>9</vt:i4>
      </vt:variant>
      <vt:variant>
        <vt:i4>0</vt:i4>
      </vt:variant>
      <vt:variant>
        <vt:i4>5</vt:i4>
      </vt:variant>
      <vt:variant>
        <vt:lpwstr>https://zakon-pro.ligazakon.net/document/T243587?ed=2024_02_22&amp;an=408</vt:lpwstr>
      </vt:variant>
      <vt:variant>
        <vt:lpwstr/>
      </vt:variant>
      <vt:variant>
        <vt:i4>2621476</vt:i4>
      </vt:variant>
      <vt:variant>
        <vt:i4>6</vt:i4>
      </vt:variant>
      <vt:variant>
        <vt:i4>0</vt:i4>
      </vt:variant>
      <vt:variant>
        <vt:i4>5</vt:i4>
      </vt:variant>
      <vt:variant>
        <vt:lpwstr>https://zakon-pro.ligazakon.net/document/T243587?ed=2024_02_22&amp;an=408</vt:lpwstr>
      </vt:variant>
      <vt:variant>
        <vt:lpwstr/>
      </vt:variant>
      <vt:variant>
        <vt:i4>2621476</vt:i4>
      </vt:variant>
      <vt:variant>
        <vt:i4>3</vt:i4>
      </vt:variant>
      <vt:variant>
        <vt:i4>0</vt:i4>
      </vt:variant>
      <vt:variant>
        <vt:i4>5</vt:i4>
      </vt:variant>
      <vt:variant>
        <vt:lpwstr>https://zakon-pro.ligazakon.net/document/T243587?ed=2024_02_22&amp;an=408</vt:lpwstr>
      </vt:variant>
      <vt:variant>
        <vt:lpwstr/>
      </vt:variant>
      <vt:variant>
        <vt:i4>2621476</vt:i4>
      </vt:variant>
      <vt:variant>
        <vt:i4>0</vt:i4>
      </vt:variant>
      <vt:variant>
        <vt:i4>0</vt:i4>
      </vt:variant>
      <vt:variant>
        <vt:i4>5</vt:i4>
      </vt:variant>
      <vt:variant>
        <vt:lpwstr>https://zakon-pro.ligazakon.net/document/T243587?ed=2024_02_22&amp;an=408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Ковриженко Олексій Олександрович</dc:creator>
  <cp:keywords/>
  <dc:description/>
  <cp:lastModifiedBy>Колодник Олеся Андріївна</cp:lastModifiedBy>
  <cp:revision>3</cp:revision>
  <dcterms:created xsi:type="dcterms:W3CDTF">2026-06-04T08:47:00Z</dcterms:created>
  <dcterms:modified xsi:type="dcterms:W3CDTF">2026-06-04T10:03:00Z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0x010100930112CB106E6043BFF1FBBA938A44EB</vt:lpwstr>
  </property>
</Properties>
</file>